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FE4F5">
      <w:pPr>
        <w:spacing w:line="480" w:lineRule="auto"/>
        <w:jc w:val="center"/>
        <w:rPr>
          <w:rFonts w:ascii="宋体" w:hAnsi="宋体" w:cs="宋体"/>
          <w:b/>
          <w:color w:val="auto"/>
          <w:sz w:val="52"/>
          <w:szCs w:val="52"/>
          <w:highlight w:val="none"/>
        </w:rPr>
      </w:pPr>
    </w:p>
    <w:p w14:paraId="0F4822A2">
      <w:pPr>
        <w:spacing w:line="360" w:lineRule="auto"/>
        <w:ind w:right="-162" w:rightChars="-77"/>
        <w:jc w:val="center"/>
        <w:rPr>
          <w:rFonts w:hint="eastAsia" w:ascii="宋体" w:hAnsi="宋体" w:eastAsia="宋体" w:cs="宋体"/>
          <w:color w:val="auto"/>
          <w:sz w:val="28"/>
          <w:szCs w:val="28"/>
          <w:highlight w:val="none"/>
          <w:lang w:eastAsia="zh-CN"/>
        </w:rPr>
      </w:pPr>
      <w:r>
        <w:rPr>
          <w:rFonts w:hint="eastAsia" w:ascii="宋体" w:hAnsi="宋体" w:cs="宋体"/>
          <w:b/>
          <w:color w:val="auto"/>
          <w:sz w:val="36"/>
          <w:szCs w:val="36"/>
          <w:highlight w:val="none"/>
          <w:lang w:eastAsia="zh-CN"/>
        </w:rPr>
        <w:t>荷兰花海微改造动线提升及风情街优化设计服务项目</w:t>
      </w:r>
    </w:p>
    <w:p w14:paraId="02310A04">
      <w:pPr>
        <w:spacing w:line="360" w:lineRule="auto"/>
        <w:rPr>
          <w:rFonts w:ascii="宋体" w:hAnsi="宋体" w:cs="宋体"/>
          <w:color w:val="auto"/>
          <w:sz w:val="28"/>
          <w:szCs w:val="28"/>
          <w:highlight w:val="none"/>
        </w:rPr>
      </w:pPr>
    </w:p>
    <w:p w14:paraId="6E711109">
      <w:pPr>
        <w:spacing w:line="360" w:lineRule="auto"/>
        <w:rPr>
          <w:rFonts w:ascii="宋体" w:hAnsi="宋体" w:cs="宋体"/>
          <w:color w:val="auto"/>
          <w:sz w:val="28"/>
          <w:szCs w:val="28"/>
          <w:highlight w:val="none"/>
        </w:rPr>
      </w:pPr>
    </w:p>
    <w:p w14:paraId="189BD756">
      <w:pPr>
        <w:spacing w:line="360" w:lineRule="auto"/>
        <w:rPr>
          <w:rFonts w:ascii="宋体" w:hAnsi="宋体" w:cs="宋体"/>
          <w:color w:val="auto"/>
          <w:sz w:val="28"/>
          <w:szCs w:val="28"/>
          <w:highlight w:val="none"/>
        </w:rPr>
      </w:pPr>
    </w:p>
    <w:p w14:paraId="312B069C">
      <w:pPr>
        <w:spacing w:line="360" w:lineRule="auto"/>
        <w:rPr>
          <w:rFonts w:ascii="宋体" w:hAnsi="宋体" w:cs="宋体"/>
          <w:color w:val="auto"/>
          <w:sz w:val="28"/>
          <w:szCs w:val="28"/>
          <w:highlight w:val="none"/>
        </w:rPr>
      </w:pPr>
    </w:p>
    <w:p w14:paraId="450C07D0">
      <w:pPr>
        <w:spacing w:line="360" w:lineRule="auto"/>
        <w:rPr>
          <w:rFonts w:ascii="宋体" w:hAnsi="宋体" w:cs="宋体"/>
          <w:color w:val="auto"/>
          <w:sz w:val="28"/>
          <w:szCs w:val="28"/>
          <w:highlight w:val="none"/>
        </w:rPr>
      </w:pPr>
    </w:p>
    <w:p w14:paraId="4553F47E">
      <w:pPr>
        <w:spacing w:line="360" w:lineRule="auto"/>
        <w:rPr>
          <w:rFonts w:ascii="宋体" w:hAnsi="宋体" w:cs="宋体"/>
          <w:color w:val="auto"/>
          <w:sz w:val="28"/>
          <w:szCs w:val="28"/>
          <w:highlight w:val="none"/>
        </w:rPr>
      </w:pPr>
    </w:p>
    <w:p w14:paraId="2B1E4F42">
      <w:pPr>
        <w:spacing w:line="360" w:lineRule="auto"/>
        <w:jc w:val="center"/>
        <w:rPr>
          <w:rFonts w:ascii="宋体" w:hAnsi="宋体" w:cs="宋体"/>
          <w:color w:val="auto"/>
          <w:sz w:val="28"/>
          <w:szCs w:val="28"/>
          <w:highlight w:val="none"/>
        </w:rPr>
      </w:pPr>
      <w:r>
        <w:rPr>
          <w:rFonts w:hint="eastAsia" w:ascii="宋体" w:hAnsi="宋体" w:cs="宋体"/>
          <w:b/>
          <w:color w:val="auto"/>
          <w:sz w:val="84"/>
          <w:szCs w:val="84"/>
          <w:highlight w:val="none"/>
        </w:rPr>
        <w:t xml:space="preserve">招 标 文 件 </w:t>
      </w:r>
    </w:p>
    <w:p w14:paraId="1C0F958B">
      <w:pPr>
        <w:spacing w:line="360" w:lineRule="auto"/>
        <w:rPr>
          <w:rFonts w:ascii="宋体" w:hAnsi="宋体" w:cs="宋体"/>
          <w:color w:val="auto"/>
          <w:sz w:val="28"/>
          <w:szCs w:val="28"/>
          <w:highlight w:val="none"/>
        </w:rPr>
      </w:pPr>
    </w:p>
    <w:p w14:paraId="1CBEE408">
      <w:pPr>
        <w:pStyle w:val="2"/>
        <w:rPr>
          <w:color w:val="auto"/>
          <w:highlight w:val="none"/>
        </w:rPr>
      </w:pPr>
    </w:p>
    <w:p w14:paraId="082BBCE6">
      <w:pPr>
        <w:pStyle w:val="2"/>
        <w:rPr>
          <w:color w:val="auto"/>
          <w:highlight w:val="none"/>
        </w:rPr>
      </w:pPr>
    </w:p>
    <w:p w14:paraId="2F1503CA">
      <w:pPr>
        <w:spacing w:line="360" w:lineRule="auto"/>
        <w:rPr>
          <w:rFonts w:ascii="宋体" w:hAnsi="宋体" w:cs="宋体"/>
          <w:color w:val="auto"/>
          <w:sz w:val="28"/>
          <w:szCs w:val="28"/>
          <w:highlight w:val="none"/>
        </w:rPr>
      </w:pPr>
    </w:p>
    <w:p w14:paraId="258DA6C7">
      <w:pPr>
        <w:pStyle w:val="47"/>
        <w:ind w:firstLine="0" w:firstLineChars="0"/>
        <w:rPr>
          <w:color w:val="auto"/>
          <w:highlight w:val="none"/>
        </w:rPr>
      </w:pPr>
    </w:p>
    <w:p w14:paraId="102FF51E">
      <w:pPr>
        <w:pStyle w:val="2"/>
        <w:rPr>
          <w:rFonts w:ascii="宋体" w:hAnsi="宋体" w:cs="宋体"/>
          <w:color w:val="auto"/>
          <w:sz w:val="28"/>
          <w:szCs w:val="28"/>
          <w:highlight w:val="none"/>
        </w:rPr>
      </w:pPr>
    </w:p>
    <w:p w14:paraId="6CBE3217">
      <w:pPr>
        <w:rPr>
          <w:color w:val="auto"/>
          <w:highlight w:val="none"/>
        </w:rPr>
      </w:pPr>
    </w:p>
    <w:p w14:paraId="3D5C1B62">
      <w:pPr>
        <w:spacing w:line="720" w:lineRule="auto"/>
        <w:ind w:left="210" w:leftChars="100"/>
        <w:jc w:val="left"/>
        <w:rPr>
          <w:rFonts w:hint="eastAsia" w:ascii="宋体" w:hAnsi="宋体" w:eastAsia="宋体" w:cs="宋体"/>
          <w:b/>
          <w:bCs/>
          <w:color w:val="auto"/>
          <w:sz w:val="32"/>
          <w:szCs w:val="32"/>
          <w:highlight w:val="none"/>
          <w:u w:val="single"/>
          <w:lang w:eastAsia="zh-CN"/>
        </w:rPr>
      </w:pPr>
      <w:r>
        <w:rPr>
          <w:rFonts w:hint="eastAsia" w:ascii="宋体" w:hAnsi="宋体" w:cs="宋体"/>
          <w:color w:val="auto"/>
          <w:sz w:val="32"/>
          <w:szCs w:val="32"/>
          <w:highlight w:val="none"/>
        </w:rPr>
        <w:t xml:space="preserve"> </w:t>
      </w:r>
      <w:r>
        <w:rPr>
          <w:rFonts w:hint="eastAsia" w:ascii="宋体" w:hAnsi="宋体" w:cs="宋体"/>
          <w:b/>
          <w:bCs/>
          <w:color w:val="auto"/>
          <w:sz w:val="32"/>
          <w:szCs w:val="32"/>
          <w:highlight w:val="none"/>
        </w:rPr>
        <w:t xml:space="preserve">     招   标   人：</w:t>
      </w:r>
      <w:r>
        <w:rPr>
          <w:rFonts w:hint="eastAsia" w:ascii="宋体" w:hAnsi="宋体" w:cs="宋体"/>
          <w:b/>
          <w:bCs/>
          <w:color w:val="auto"/>
          <w:sz w:val="32"/>
          <w:szCs w:val="32"/>
          <w:highlight w:val="none"/>
          <w:u w:val="single"/>
          <w:lang w:eastAsia="zh-CN"/>
        </w:rPr>
        <w:t>江苏裕丰旅游开发有限公司</w:t>
      </w:r>
    </w:p>
    <w:p w14:paraId="391D55EF">
      <w:pPr>
        <w:spacing w:line="720" w:lineRule="auto"/>
        <w:ind w:left="210" w:leftChars="1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招标代理机构：</w:t>
      </w:r>
      <w:r>
        <w:rPr>
          <w:rFonts w:hint="eastAsia" w:ascii="宋体" w:hAnsi="宋体" w:cs="宋体"/>
          <w:b/>
          <w:bCs/>
          <w:color w:val="auto"/>
          <w:sz w:val="32"/>
          <w:szCs w:val="32"/>
          <w:highlight w:val="none"/>
          <w:u w:val="single"/>
        </w:rPr>
        <w:t>盐城宏源工程管理有限公司</w:t>
      </w:r>
      <w:r>
        <w:rPr>
          <w:rFonts w:hint="eastAsia" w:ascii="宋体" w:hAnsi="宋体" w:cs="宋体"/>
          <w:b/>
          <w:bCs/>
          <w:color w:val="auto"/>
          <w:sz w:val="32"/>
          <w:szCs w:val="32"/>
          <w:highlight w:val="none"/>
        </w:rPr>
        <w:t xml:space="preserve">   </w:t>
      </w:r>
    </w:p>
    <w:p w14:paraId="3D5BB804">
      <w:pPr>
        <w:ind w:left="210" w:leftChars="100"/>
        <w:rPr>
          <w:rFonts w:ascii="宋体" w:hAnsi="宋体" w:cs="宋体"/>
          <w:color w:val="auto"/>
          <w:sz w:val="28"/>
          <w:szCs w:val="28"/>
          <w:highlight w:val="none"/>
        </w:rPr>
        <w:sectPr>
          <w:headerReference r:id="rId3" w:type="default"/>
          <w:pgSz w:w="11905" w:h="16838"/>
          <w:pgMar w:top="1134" w:right="1304" w:bottom="1134" w:left="1304" w:header="850" w:footer="992" w:gutter="0"/>
          <w:pgNumType w:start="1"/>
          <w:cols w:space="720" w:num="1"/>
          <w:docGrid w:type="lines" w:linePitch="317" w:charSpace="0"/>
        </w:sectPr>
      </w:pPr>
      <w:r>
        <w:rPr>
          <w:rFonts w:hint="eastAsia" w:ascii="宋体" w:hAnsi="宋体" w:cs="宋体"/>
          <w:b/>
          <w:bCs/>
          <w:color w:val="auto"/>
          <w:sz w:val="32"/>
          <w:szCs w:val="32"/>
          <w:highlight w:val="none"/>
        </w:rPr>
        <w:t xml:space="preserve">      日        期：20</w:t>
      </w:r>
      <w:r>
        <w:rPr>
          <w:rFonts w:hint="eastAsia" w:ascii="宋体" w:hAnsi="宋体" w:cs="宋体"/>
          <w:b/>
          <w:bCs/>
          <w:color w:val="auto"/>
          <w:sz w:val="32"/>
          <w:szCs w:val="32"/>
          <w:highlight w:val="none"/>
          <w:lang w:val="en-US" w:eastAsia="zh-CN"/>
        </w:rPr>
        <w:t>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月</w:t>
      </w:r>
    </w:p>
    <w:p w14:paraId="42922844">
      <w:pPr>
        <w:pStyle w:val="2"/>
        <w:rPr>
          <w:color w:val="auto"/>
          <w:highlight w:val="none"/>
        </w:rPr>
      </w:pPr>
    </w:p>
    <w:p w14:paraId="54FB14E7">
      <w:pPr>
        <w:spacing w:before="317" w:beforeLines="100" w:after="317" w:afterLines="100"/>
        <w:jc w:val="center"/>
        <w:rPr>
          <w:color w:val="auto"/>
          <w:sz w:val="32"/>
          <w:szCs w:val="40"/>
          <w:highlight w:val="none"/>
        </w:rPr>
      </w:pPr>
      <w:r>
        <w:rPr>
          <w:rFonts w:ascii="宋体" w:hAnsi="宋体"/>
          <w:color w:val="auto"/>
          <w:sz w:val="32"/>
          <w:szCs w:val="40"/>
          <w:highlight w:val="none"/>
        </w:rPr>
        <w:t>目录</w:t>
      </w:r>
    </w:p>
    <w:p w14:paraId="3ED9725C">
      <w:pPr>
        <w:pStyle w:val="48"/>
        <w:tabs>
          <w:tab w:val="right" w:leader="dot" w:pos="9639"/>
        </w:tabs>
        <w:spacing w:line="600" w:lineRule="auto"/>
        <w:rPr>
          <w:color w:val="auto"/>
          <w:sz w:val="24"/>
          <w:szCs w:val="24"/>
          <w:highlight w:val="none"/>
        </w:rPr>
      </w:pP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TOC \o "1-1" \h \u </w:instrText>
      </w:r>
      <w:r>
        <w:rPr>
          <w:rFonts w:ascii="宋体" w:hAnsi="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"_Toc24234" </w:instrText>
      </w:r>
      <w:r>
        <w:rPr>
          <w:color w:val="auto"/>
          <w:highlight w:val="none"/>
        </w:rPr>
        <w:fldChar w:fldCharType="separate"/>
      </w:r>
      <w:r>
        <w:rPr>
          <w:rFonts w:hint="eastAsia" w:ascii="宋体" w:hAnsi="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_Toc24234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7B7CCDBB">
      <w:pPr>
        <w:pStyle w:val="48"/>
        <w:tabs>
          <w:tab w:val="right" w:leader="dot" w:pos="9639"/>
        </w:tabs>
        <w:spacing w:line="600" w:lineRule="auto"/>
        <w:rPr>
          <w:color w:val="auto"/>
          <w:sz w:val="24"/>
          <w:szCs w:val="24"/>
          <w:highlight w:val="none"/>
        </w:rPr>
      </w:pPr>
      <w:r>
        <w:rPr>
          <w:color w:val="auto"/>
          <w:highlight w:val="none"/>
        </w:rPr>
        <w:fldChar w:fldCharType="begin"/>
      </w:r>
      <w:r>
        <w:rPr>
          <w:color w:val="auto"/>
          <w:highlight w:val="none"/>
        </w:rPr>
        <w:instrText xml:space="preserve"> HYPERLINK \l "_Toc21594" </w:instrText>
      </w:r>
      <w:r>
        <w:rPr>
          <w:color w:val="auto"/>
          <w:highlight w:val="none"/>
        </w:rPr>
        <w:fldChar w:fldCharType="separate"/>
      </w:r>
      <w:r>
        <w:rPr>
          <w:rFonts w:ascii="宋体" w:hAnsi="宋体"/>
          <w:color w:val="auto"/>
          <w:sz w:val="24"/>
          <w:szCs w:val="24"/>
          <w:highlight w:val="none"/>
        </w:rPr>
        <w:t>第二章  投标人须知</w:t>
      </w:r>
      <w:r>
        <w:rPr>
          <w:color w:val="auto"/>
          <w:sz w:val="24"/>
          <w:szCs w:val="24"/>
          <w:highlight w:val="none"/>
        </w:rPr>
        <w:tab/>
      </w:r>
      <w:r>
        <w:rPr>
          <w:rFonts w:hint="eastAsia"/>
          <w:color w:val="auto"/>
          <w:sz w:val="24"/>
          <w:szCs w:val="24"/>
          <w:highlight w:val="none"/>
          <w:lang w:val="en-US" w:eastAsia="zh-CN"/>
        </w:rPr>
        <w:t>4</w:t>
      </w:r>
      <w:r>
        <w:rPr>
          <w:rFonts w:hint="eastAsia"/>
          <w:color w:val="auto"/>
          <w:sz w:val="24"/>
          <w:szCs w:val="24"/>
          <w:highlight w:val="none"/>
        </w:rPr>
        <w:fldChar w:fldCharType="end"/>
      </w:r>
    </w:p>
    <w:p w14:paraId="26876D64">
      <w:pPr>
        <w:pStyle w:val="48"/>
        <w:tabs>
          <w:tab w:val="right" w:leader="dot" w:pos="9781"/>
        </w:tabs>
        <w:spacing w:line="600" w:lineRule="auto"/>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"_Toc29139" </w:instrText>
      </w:r>
      <w:r>
        <w:rPr>
          <w:color w:val="auto"/>
          <w:highlight w:val="none"/>
        </w:rPr>
        <w:fldChar w:fldCharType="separate"/>
      </w:r>
      <w:r>
        <w:rPr>
          <w:rFonts w:hint="eastAsia" w:ascii="宋体" w:hAnsi="宋体"/>
          <w:color w:val="auto"/>
          <w:sz w:val="24"/>
          <w:szCs w:val="24"/>
          <w:highlight w:val="none"/>
        </w:rPr>
        <w:t>第三章  评标办法（综合评分法）</w:t>
      </w:r>
      <w:r>
        <w:rPr>
          <w:color w:val="auto"/>
          <w:sz w:val="24"/>
          <w:szCs w:val="24"/>
          <w:highlight w:val="none"/>
        </w:rPr>
        <w:tab/>
      </w:r>
      <w:r>
        <w:rPr>
          <w:rFonts w:hint="eastAsia"/>
          <w:color w:val="auto"/>
          <w:sz w:val="24"/>
          <w:szCs w:val="24"/>
          <w:highlight w:val="none"/>
        </w:rPr>
        <w:fldChar w:fldCharType="end"/>
      </w:r>
      <w:r>
        <w:rPr>
          <w:rFonts w:hint="eastAsia"/>
          <w:color w:val="auto"/>
          <w:sz w:val="24"/>
          <w:szCs w:val="24"/>
          <w:highlight w:val="none"/>
          <w:lang w:val="en-US" w:eastAsia="zh-CN"/>
        </w:rPr>
        <w:t>20</w:t>
      </w:r>
    </w:p>
    <w:p w14:paraId="3B2A917A">
      <w:pPr>
        <w:pStyle w:val="48"/>
        <w:tabs>
          <w:tab w:val="right" w:leader="dot" w:pos="9781"/>
        </w:tabs>
        <w:spacing w:line="600" w:lineRule="auto"/>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"_Toc1147" </w:instrText>
      </w:r>
      <w:r>
        <w:rPr>
          <w:color w:val="auto"/>
          <w:highlight w:val="none"/>
        </w:rPr>
        <w:fldChar w:fldCharType="separate"/>
      </w:r>
      <w:r>
        <w:rPr>
          <w:rFonts w:hint="eastAsia" w:ascii="宋体" w:hAnsi="宋体" w:cs="宋体"/>
          <w:color w:val="auto"/>
          <w:sz w:val="24"/>
          <w:szCs w:val="24"/>
          <w:highlight w:val="none"/>
        </w:rPr>
        <w:t>第四章  合同条款及格式</w:t>
      </w:r>
      <w:r>
        <w:rPr>
          <w:color w:val="auto"/>
          <w:sz w:val="24"/>
          <w:szCs w:val="24"/>
          <w:highlight w:val="none"/>
        </w:rPr>
        <w:tab/>
      </w:r>
      <w:r>
        <w:rPr>
          <w:rFonts w:hint="eastAsia"/>
          <w:color w:val="auto"/>
          <w:sz w:val="24"/>
          <w:szCs w:val="24"/>
          <w:highlight w:val="none"/>
        </w:rPr>
        <w:t>2</w:t>
      </w:r>
      <w:r>
        <w:rPr>
          <w:rFonts w:hint="eastAsia"/>
          <w:color w:val="auto"/>
          <w:sz w:val="24"/>
          <w:szCs w:val="24"/>
          <w:highlight w:val="none"/>
        </w:rPr>
        <w:fldChar w:fldCharType="end"/>
      </w:r>
      <w:r>
        <w:rPr>
          <w:rFonts w:hint="eastAsia"/>
          <w:color w:val="auto"/>
          <w:sz w:val="24"/>
          <w:szCs w:val="24"/>
          <w:highlight w:val="none"/>
          <w:lang w:val="en-US" w:eastAsia="zh-CN"/>
        </w:rPr>
        <w:t>6</w:t>
      </w:r>
    </w:p>
    <w:p w14:paraId="7826C96C">
      <w:pPr>
        <w:pStyle w:val="48"/>
        <w:tabs>
          <w:tab w:val="right" w:leader="dot" w:pos="9781"/>
        </w:tabs>
        <w:spacing w:line="600" w:lineRule="auto"/>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"_Toc5948" </w:instrText>
      </w:r>
      <w:r>
        <w:rPr>
          <w:color w:val="auto"/>
          <w:highlight w:val="none"/>
        </w:rPr>
        <w:fldChar w:fldCharType="separate"/>
      </w:r>
      <w:r>
        <w:rPr>
          <w:rFonts w:hint="eastAsia" w:ascii="宋体" w:hAnsi="宋体" w:cs="宋体"/>
          <w:color w:val="auto"/>
          <w:sz w:val="24"/>
          <w:szCs w:val="24"/>
          <w:highlight w:val="none"/>
        </w:rPr>
        <w:t>第五章  采购需求</w:t>
      </w:r>
      <w:r>
        <w:rPr>
          <w:color w:val="auto"/>
          <w:sz w:val="24"/>
          <w:szCs w:val="24"/>
          <w:highlight w:val="none"/>
        </w:rPr>
        <w:tab/>
      </w:r>
      <w:r>
        <w:rPr>
          <w:rFonts w:hint="eastAsia"/>
          <w:color w:val="auto"/>
          <w:sz w:val="24"/>
          <w:szCs w:val="24"/>
          <w:highlight w:val="none"/>
        </w:rPr>
        <w:fldChar w:fldCharType="end"/>
      </w:r>
      <w:r>
        <w:rPr>
          <w:rFonts w:hint="eastAsia"/>
          <w:color w:val="auto"/>
          <w:sz w:val="24"/>
          <w:szCs w:val="24"/>
          <w:highlight w:val="none"/>
          <w:lang w:val="en-US" w:eastAsia="zh-CN"/>
        </w:rPr>
        <w:t>31</w:t>
      </w:r>
    </w:p>
    <w:p w14:paraId="6B555ABE">
      <w:pPr>
        <w:pStyle w:val="48"/>
        <w:tabs>
          <w:tab w:val="right" w:leader="dot" w:pos="9781"/>
        </w:tabs>
        <w:spacing w:line="600" w:lineRule="auto"/>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"_Toc6908" </w:instrText>
      </w:r>
      <w:r>
        <w:rPr>
          <w:color w:val="auto"/>
          <w:highlight w:val="none"/>
        </w:rPr>
        <w:fldChar w:fldCharType="separate"/>
      </w:r>
      <w:r>
        <w:rPr>
          <w:rFonts w:hint="eastAsia" w:ascii="宋体" w:hAnsi="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rPr>
        <w:t>3</w:t>
      </w:r>
      <w:r>
        <w:rPr>
          <w:rFonts w:hint="eastAsia"/>
          <w:color w:val="auto"/>
          <w:sz w:val="24"/>
          <w:szCs w:val="24"/>
          <w:highlight w:val="none"/>
          <w:lang w:val="en-US" w:eastAsia="zh-CN"/>
        </w:rPr>
        <w:t>5</w:t>
      </w:r>
    </w:p>
    <w:p w14:paraId="370CBC55">
      <w:pPr>
        <w:spacing w:line="600" w:lineRule="auto"/>
        <w:rPr>
          <w:rFonts w:ascii="宋体" w:hAnsi="宋体"/>
          <w:b/>
          <w:bCs/>
          <w:color w:val="auto"/>
          <w:sz w:val="32"/>
          <w:szCs w:val="32"/>
          <w:highlight w:val="none"/>
        </w:rPr>
      </w:pPr>
      <w:r>
        <w:rPr>
          <w:rFonts w:ascii="宋体" w:hAnsi="宋体"/>
          <w:bCs/>
          <w:color w:val="auto"/>
          <w:sz w:val="24"/>
          <w:highlight w:val="none"/>
        </w:rPr>
        <w:fldChar w:fldCharType="end"/>
      </w:r>
    </w:p>
    <w:p w14:paraId="6DC1C8D8">
      <w:pPr>
        <w:pStyle w:val="2"/>
        <w:rPr>
          <w:rFonts w:ascii="宋体" w:hAnsi="宋体"/>
          <w:b/>
          <w:bCs/>
          <w:color w:val="auto"/>
          <w:sz w:val="32"/>
          <w:szCs w:val="32"/>
          <w:highlight w:val="none"/>
        </w:rPr>
      </w:pPr>
    </w:p>
    <w:p w14:paraId="58B75CD6">
      <w:pPr>
        <w:rPr>
          <w:rFonts w:ascii="宋体" w:hAnsi="宋体"/>
          <w:b/>
          <w:bCs/>
          <w:color w:val="auto"/>
          <w:sz w:val="32"/>
          <w:szCs w:val="32"/>
          <w:highlight w:val="none"/>
        </w:rPr>
      </w:pPr>
    </w:p>
    <w:p w14:paraId="07224DF6">
      <w:pPr>
        <w:pStyle w:val="2"/>
        <w:rPr>
          <w:rFonts w:ascii="宋体" w:hAnsi="宋体"/>
          <w:b/>
          <w:bCs/>
          <w:color w:val="auto"/>
          <w:sz w:val="32"/>
          <w:szCs w:val="32"/>
          <w:highlight w:val="none"/>
        </w:rPr>
      </w:pPr>
    </w:p>
    <w:p w14:paraId="17709CF7">
      <w:pPr>
        <w:rPr>
          <w:rFonts w:ascii="宋体" w:hAnsi="宋体"/>
          <w:b/>
          <w:bCs/>
          <w:color w:val="auto"/>
          <w:sz w:val="32"/>
          <w:szCs w:val="32"/>
          <w:highlight w:val="none"/>
        </w:rPr>
      </w:pPr>
    </w:p>
    <w:p w14:paraId="52377CE2">
      <w:pPr>
        <w:pStyle w:val="2"/>
        <w:rPr>
          <w:color w:val="auto"/>
          <w:highlight w:val="none"/>
        </w:rPr>
      </w:pPr>
    </w:p>
    <w:p w14:paraId="09927A1B">
      <w:pPr>
        <w:spacing w:line="800" w:lineRule="exact"/>
        <w:jc w:val="center"/>
        <w:rPr>
          <w:rFonts w:ascii="宋体" w:hAnsi="宋体"/>
          <w:b/>
          <w:bCs/>
          <w:color w:val="auto"/>
          <w:sz w:val="32"/>
          <w:szCs w:val="32"/>
          <w:highlight w:val="none"/>
        </w:rPr>
      </w:pPr>
    </w:p>
    <w:p w14:paraId="6EC175F2">
      <w:pPr>
        <w:spacing w:line="800" w:lineRule="exact"/>
        <w:jc w:val="center"/>
        <w:rPr>
          <w:rFonts w:ascii="宋体" w:hAnsi="宋体"/>
          <w:b/>
          <w:bCs/>
          <w:color w:val="auto"/>
          <w:sz w:val="32"/>
          <w:szCs w:val="32"/>
          <w:highlight w:val="none"/>
        </w:rPr>
      </w:pPr>
    </w:p>
    <w:p w14:paraId="7A46A349">
      <w:pPr>
        <w:pStyle w:val="24"/>
        <w:spacing w:before="0" w:after="0" w:line="360" w:lineRule="auto"/>
        <w:rPr>
          <w:rFonts w:ascii="宋体" w:hAnsi="宋体"/>
          <w:color w:val="auto"/>
          <w:sz w:val="40"/>
          <w:szCs w:val="40"/>
          <w:highlight w:val="none"/>
        </w:rPr>
        <w:sectPr>
          <w:footerReference r:id="rId4" w:type="default"/>
          <w:pgSz w:w="11905" w:h="16838"/>
          <w:pgMar w:top="1134" w:right="1304" w:bottom="1134" w:left="1304" w:header="850" w:footer="992" w:gutter="0"/>
          <w:cols w:space="720" w:num="1"/>
          <w:docGrid w:type="lines" w:linePitch="317" w:charSpace="0"/>
        </w:sectPr>
      </w:pPr>
      <w:bookmarkStart w:id="0" w:name="_Toc508216877"/>
      <w:bookmarkStart w:id="1" w:name="_Toc24234"/>
      <w:bookmarkStart w:id="2" w:name="OLE_LINK4"/>
      <w:bookmarkStart w:id="3" w:name="OLE_LINK3"/>
      <w:bookmarkStart w:id="4" w:name="_Toc368759511"/>
      <w:bookmarkStart w:id="5" w:name="OLE_LINK6"/>
      <w:bookmarkStart w:id="6" w:name="OLE_LINK5"/>
      <w:bookmarkStart w:id="7" w:name="OLE_LINK2"/>
      <w:bookmarkStart w:id="8" w:name="_Toc369077550"/>
      <w:bookmarkStart w:id="9" w:name="OLE_LINK1"/>
    </w:p>
    <w:p w14:paraId="06288EFF">
      <w:pPr>
        <w:pStyle w:val="24"/>
        <w:spacing w:before="0" w:after="0" w:line="360" w:lineRule="auto"/>
        <w:rPr>
          <w:rFonts w:ascii="宋体" w:hAnsi="宋体"/>
          <w:color w:val="auto"/>
          <w:highlight w:val="none"/>
        </w:rPr>
      </w:pPr>
      <w:r>
        <w:rPr>
          <w:rFonts w:hint="eastAsia" w:ascii="宋体" w:hAnsi="宋体"/>
          <w:color w:val="auto"/>
          <w:sz w:val="40"/>
          <w:szCs w:val="40"/>
          <w:highlight w:val="none"/>
        </w:rPr>
        <w:t>第一章  招标公告</w:t>
      </w:r>
      <w:bookmarkEnd w:id="0"/>
      <w:bookmarkEnd w:id="1"/>
      <w:bookmarkStart w:id="502" w:name="_GoBack"/>
      <w:bookmarkEnd w:id="502"/>
    </w:p>
    <w:bookmarkEnd w:id="2"/>
    <w:bookmarkEnd w:id="3"/>
    <w:bookmarkEnd w:id="4"/>
    <w:bookmarkEnd w:id="5"/>
    <w:bookmarkEnd w:id="6"/>
    <w:bookmarkEnd w:id="7"/>
    <w:bookmarkEnd w:id="8"/>
    <w:bookmarkEnd w:id="9"/>
    <w:p w14:paraId="4C7480E8">
      <w:pPr>
        <w:keepNext w:val="0"/>
        <w:keepLines w:val="0"/>
        <w:pageBreakBefore w:val="0"/>
        <w:kinsoku/>
        <w:wordWrap/>
        <w:overflowPunct/>
        <w:topLinePunct w:val="0"/>
        <w:bidi w:val="0"/>
        <w:adjustRightInd/>
        <w:snapToGrid/>
        <w:spacing w:line="440" w:lineRule="exact"/>
        <w:ind w:firstLine="420" w:firstLineChars="200"/>
        <w:jc w:val="left"/>
        <w:textAlignment w:val="auto"/>
        <w:rPr>
          <w:color w:val="auto"/>
          <w:szCs w:val="21"/>
        </w:rPr>
      </w:pPr>
      <w:bookmarkStart w:id="10" w:name="_Toc6770"/>
      <w:bookmarkStart w:id="11" w:name="_Toc387526373"/>
      <w:bookmarkStart w:id="12" w:name="_Toc363326679"/>
      <w:bookmarkStart w:id="13" w:name="_Toc184635069"/>
      <w:bookmarkStart w:id="14" w:name="_Toc368759512"/>
      <w:bookmarkStart w:id="15" w:name="_Toc387526177"/>
      <w:bookmarkStart w:id="16" w:name="_Toc508216878"/>
      <w:bookmarkStart w:id="17" w:name="_Toc369077558"/>
      <w:bookmarkStart w:id="18" w:name="_Toc397928547"/>
      <w:bookmarkStart w:id="19" w:name="_Toc387526281"/>
      <w:r>
        <w:rPr>
          <w:rFonts w:hint="eastAsia" w:ascii="宋体" w:hAnsi="宋体" w:cs="宋体"/>
          <w:color w:val="auto"/>
          <w:szCs w:val="21"/>
        </w:rPr>
        <w:t>项目概况：</w:t>
      </w:r>
      <w:r>
        <w:rPr>
          <w:rFonts w:hint="eastAsia"/>
          <w:color w:val="auto"/>
          <w:szCs w:val="21"/>
          <w:u w:val="single"/>
          <w:lang w:eastAsia="zh-CN"/>
        </w:rPr>
        <w:t>荷兰花海微改造动线提升及风情街优化设计服务项目</w:t>
      </w:r>
      <w:r>
        <w:rPr>
          <w:rFonts w:hint="eastAsia"/>
          <w:color w:val="auto"/>
          <w:szCs w:val="21"/>
        </w:rPr>
        <w:t>的潜在投标人应在“新点电子交易平台-大丰政府采购系统”（网址：</w:t>
      </w:r>
      <w:r>
        <w:rPr>
          <w:rFonts w:hint="eastAsia"/>
          <w:color w:val="auto"/>
          <w:szCs w:val="21"/>
        </w:rPr>
        <w:fldChar w:fldCharType="begin"/>
      </w:r>
      <w:r>
        <w:rPr>
          <w:rFonts w:hint="eastAsia"/>
          <w:color w:val="auto"/>
          <w:szCs w:val="21"/>
        </w:rPr>
        <w:instrText xml:space="preserve"> HYPERLINK "https://www.etrading.cn/BREpointSSO/login/oauth2login）获取招标文件，并于2023年7月" </w:instrText>
      </w:r>
      <w:r>
        <w:rPr>
          <w:rFonts w:hint="eastAsia"/>
          <w:color w:val="auto"/>
          <w:szCs w:val="21"/>
        </w:rPr>
        <w:fldChar w:fldCharType="separate"/>
      </w:r>
      <w:r>
        <w:rPr>
          <w:rFonts w:hint="eastAsia"/>
          <w:color w:val="auto"/>
          <w:szCs w:val="21"/>
        </w:rPr>
        <w:t>https://www.etrading.cn/BREpointSSO/login/oauth2login）</w:t>
      </w:r>
      <w:r>
        <w:rPr>
          <w:rFonts w:hint="eastAsia"/>
          <w:color w:val="auto"/>
          <w:szCs w:val="21"/>
        </w:rPr>
        <w:fldChar w:fldCharType="end"/>
      </w:r>
      <w:r>
        <w:rPr>
          <w:rStyle w:val="45"/>
          <w:rFonts w:hint="eastAsia" w:ascii="宋体" w:hAnsi="宋体" w:cs="宋体"/>
          <w:color w:val="auto"/>
          <w:szCs w:val="21"/>
        </w:rPr>
        <w:t>获取招标文件，并于</w:t>
      </w:r>
      <w:r>
        <w:rPr>
          <w:rStyle w:val="45"/>
          <w:rFonts w:hint="eastAsia" w:ascii="宋体" w:hAnsi="宋体" w:cs="宋体"/>
          <w:color w:val="auto"/>
          <w:szCs w:val="21"/>
          <w:u w:val="single"/>
          <w:lang w:val="en-US" w:eastAsia="zh-CN"/>
        </w:rPr>
        <w:t>2025年04月29日09时00分00秒</w:t>
      </w:r>
      <w:r>
        <w:rPr>
          <w:rFonts w:hint="eastAsia" w:ascii="宋体" w:hAnsi="宋体" w:cs="宋体"/>
          <w:color w:val="auto"/>
          <w:szCs w:val="21"/>
        </w:rPr>
        <w:t>（北京时间）前递交投标文件。</w:t>
      </w:r>
    </w:p>
    <w:p w14:paraId="174AA092">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一、项目基本概况</w:t>
      </w:r>
    </w:p>
    <w:p w14:paraId="56E35179">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（1）项目</w:t>
      </w:r>
      <w:r>
        <w:rPr>
          <w:rFonts w:hint="eastAsia" w:ascii="宋体" w:hAnsi="宋体" w:cs="宋体"/>
          <w:color w:val="auto"/>
          <w:szCs w:val="21"/>
          <w:lang w:eastAsia="zh-CN"/>
        </w:rPr>
        <w:t>编号：DFCG202504002</w:t>
      </w:r>
    </w:p>
    <w:p w14:paraId="3C7BE185">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宋体" w:hAnsi="宋体" w:cs="宋体"/>
          <w:color w:val="auto"/>
          <w:szCs w:val="21"/>
          <w:lang w:eastAsia="zh-CN"/>
        </w:rPr>
        <w:t>荷兰花海微改造动线提升及风情街优化设计服务项目</w:t>
      </w:r>
      <w:r>
        <w:rPr>
          <w:rFonts w:hint="eastAsia" w:ascii="宋体" w:hAnsi="宋体" w:cs="宋体"/>
          <w:color w:val="auto"/>
          <w:szCs w:val="21"/>
        </w:rPr>
        <w:t xml:space="preserve"> </w:t>
      </w:r>
    </w:p>
    <w:p w14:paraId="2C071514">
      <w:pPr>
        <w:keepNext w:val="0"/>
        <w:keepLines w:val="0"/>
        <w:pageBreakBefore w:val="0"/>
        <w:kinsoku/>
        <w:wordWrap/>
        <w:overflowPunct/>
        <w:topLinePunct w:val="0"/>
        <w:bidi w:val="0"/>
        <w:adjustRightInd/>
        <w:snapToGrid/>
        <w:spacing w:line="440" w:lineRule="exact"/>
        <w:ind w:firstLine="420" w:firstLineChars="200"/>
        <w:textAlignment w:val="auto"/>
        <w:rPr>
          <w:color w:val="auto"/>
        </w:rPr>
      </w:pPr>
      <w:r>
        <w:rPr>
          <w:rFonts w:hint="eastAsia" w:ascii="宋体" w:hAnsi="宋体" w:cs="宋体"/>
          <w:color w:val="auto"/>
          <w:szCs w:val="21"/>
        </w:rPr>
        <w:t>（3）预算金额：</w:t>
      </w:r>
      <w:r>
        <w:rPr>
          <w:rFonts w:hint="eastAsia" w:ascii="宋体" w:hAnsi="宋体" w:cs="宋体"/>
          <w:color w:val="auto"/>
          <w:szCs w:val="21"/>
          <w:u w:val="single"/>
          <w:lang w:val="en-US" w:eastAsia="zh-CN"/>
        </w:rPr>
        <w:t>135</w:t>
      </w:r>
      <w:r>
        <w:rPr>
          <w:rFonts w:hint="eastAsia" w:ascii="宋体" w:hAnsi="宋体" w:cs="宋体"/>
          <w:color w:val="auto"/>
          <w:szCs w:val="21"/>
        </w:rPr>
        <w:t>万元</w:t>
      </w:r>
    </w:p>
    <w:p w14:paraId="3F0A6AEA">
      <w:pPr>
        <w:keepNext w:val="0"/>
        <w:keepLines w:val="0"/>
        <w:pageBreakBefore w:val="0"/>
        <w:kinsoku/>
        <w:wordWrap/>
        <w:overflowPunct/>
        <w:topLinePunct w:val="0"/>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（4）最高限价：</w:t>
      </w:r>
      <w:r>
        <w:rPr>
          <w:rFonts w:hint="eastAsia" w:ascii="宋体" w:hAnsi="宋体" w:cs="宋体"/>
          <w:color w:val="auto"/>
          <w:szCs w:val="21"/>
          <w:u w:val="single"/>
          <w:lang w:val="en-US" w:eastAsia="zh-CN"/>
        </w:rPr>
        <w:t>135</w:t>
      </w:r>
      <w:r>
        <w:rPr>
          <w:rFonts w:hint="eastAsia" w:ascii="宋体" w:hAnsi="宋体" w:cs="宋体"/>
          <w:color w:val="auto"/>
          <w:szCs w:val="21"/>
        </w:rPr>
        <w:t>万元</w:t>
      </w:r>
    </w:p>
    <w:p w14:paraId="54EDB25A">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（5）采购需求</w:t>
      </w:r>
      <w:bookmarkStart w:id="20" w:name="_Hlk164109112"/>
      <w:r>
        <w:rPr>
          <w:rFonts w:hint="eastAsia" w:ascii="宋体" w:hAnsi="宋体" w:cs="宋体"/>
          <w:color w:val="auto"/>
          <w:szCs w:val="21"/>
        </w:rPr>
        <w:t>：</w:t>
      </w:r>
      <w:bookmarkEnd w:id="20"/>
      <w:r>
        <w:rPr>
          <w:rFonts w:hint="eastAsia" w:ascii="宋体" w:hAnsi="宋体" w:cs="宋体"/>
          <w:color w:val="auto"/>
          <w:szCs w:val="21"/>
          <w:lang w:eastAsia="zh-CN"/>
        </w:rPr>
        <w:t>荷兰花海微改造动线提升及风情街优化设计服务</w:t>
      </w:r>
      <w:r>
        <w:rPr>
          <w:rFonts w:hint="eastAsia" w:ascii="宋体" w:hAnsi="宋体" w:cs="宋体"/>
          <w:color w:val="auto"/>
          <w:szCs w:val="21"/>
        </w:rPr>
        <w:t>。</w:t>
      </w:r>
      <w:r>
        <w:rPr>
          <w:rFonts w:hint="eastAsia" w:ascii="宋体" w:hAnsi="宋体" w:eastAsia="宋体" w:cs="宋体"/>
          <w:color w:val="auto"/>
          <w:szCs w:val="21"/>
          <w:lang w:val="en-US" w:eastAsia="zh-CN"/>
        </w:rPr>
        <w:t>荷兰花海景区内部道路，景观游步道设计，含园路设计、游步道设计、景观小品设计；风情街外立面设计改造，含建筑外立面装饰设计，广告设计，亮化设计，街区装饰外摆等。</w:t>
      </w:r>
      <w:r>
        <w:rPr>
          <w:rFonts w:hint="eastAsia" w:ascii="宋体" w:hAnsi="宋体" w:cs="宋体"/>
          <w:color w:val="auto"/>
          <w:szCs w:val="21"/>
          <w:lang w:val="en-US" w:eastAsia="zh-CN"/>
        </w:rPr>
        <w:t>相关内容包括但不限于：结合景区游客沉浸式游玩购个要素需求点，对景区建筑进行微改造方案设计、景区游客动线改造与提升、</w:t>
      </w:r>
      <w:r>
        <w:rPr>
          <w:rFonts w:hint="eastAsia" w:eastAsia="宋体"/>
          <w:color w:val="auto"/>
          <w:highlight w:val="none"/>
          <w:lang w:eastAsia="zh-CN"/>
        </w:rPr>
        <w:t>景区网红打卡的创意设计、</w:t>
      </w:r>
      <w:r>
        <w:rPr>
          <w:rFonts w:hint="eastAsia" w:ascii="宋体" w:hAnsi="宋体" w:cs="宋体"/>
          <w:color w:val="auto"/>
          <w:szCs w:val="21"/>
          <w:lang w:val="en-US" w:eastAsia="zh-CN"/>
        </w:rPr>
        <w:t>风情街优化设计涵盖的标识、照明、景观绿化、绿色节能、软装、展陈等设计内容。</w:t>
      </w:r>
    </w:p>
    <w:p w14:paraId="1C1628C7">
      <w:pPr>
        <w:keepNext w:val="0"/>
        <w:keepLines w:val="0"/>
        <w:pageBreakBefore w:val="0"/>
        <w:kinsoku/>
        <w:wordWrap/>
        <w:overflowPunct/>
        <w:topLinePunct w:val="0"/>
        <w:bidi w:val="0"/>
        <w:adjustRightInd/>
        <w:snapToGrid/>
        <w:spacing w:line="44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（6）合同履行期限：</w:t>
      </w:r>
      <w:r>
        <w:rPr>
          <w:rFonts w:hint="eastAsia" w:ascii="宋体" w:hAnsi="宋体" w:cs="宋体"/>
          <w:color w:val="auto"/>
          <w:szCs w:val="21"/>
          <w:u w:val="single"/>
          <w:lang w:val="en-US" w:eastAsia="zh-CN"/>
        </w:rPr>
        <w:t>20</w:t>
      </w:r>
      <w:r>
        <w:rPr>
          <w:rFonts w:hint="eastAsia" w:ascii="宋体" w:hAnsi="宋体" w:cs="宋体"/>
          <w:color w:val="auto"/>
          <w:szCs w:val="21"/>
        </w:rPr>
        <w:t>日历天。</w:t>
      </w:r>
    </w:p>
    <w:p w14:paraId="161584BF">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二、申请人的资格要求：</w:t>
      </w:r>
    </w:p>
    <w:p w14:paraId="00373354">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1、投标申请人必须是中华人民共和国境内注册的独立法人或其他组织，具有独立订立合同的能力；</w:t>
      </w:r>
    </w:p>
    <w:p w14:paraId="0D799097">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2、投标申请人具备履行合同所必需的设备和专业技术能力；</w:t>
      </w:r>
    </w:p>
    <w:p w14:paraId="65618543">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3、单位负责人为同一人或者存在直接控股、管理关系的不同供应商，不得同时参加本项目采购活动，否则相关投标均无效；</w:t>
      </w:r>
    </w:p>
    <w:p w14:paraId="493AF7A6">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投标人申请人具有工程设计综合甲级资质或建筑行业设计乙级及以上资质或建筑行业（建筑工程）设计乙级及以上资质。</w:t>
      </w:r>
    </w:p>
    <w:p w14:paraId="142BEA90">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lang w:val="en-US" w:eastAsia="zh-CN"/>
        </w:rPr>
        <w:t>5</w:t>
      </w:r>
      <w:r>
        <w:rPr>
          <w:rFonts w:hint="eastAsia" w:ascii="宋体" w:hAnsi="宋体" w:cs="宋体"/>
          <w:color w:val="auto"/>
          <w:spacing w:val="-4"/>
          <w:szCs w:val="21"/>
        </w:rPr>
        <w:t>、未被“信用中国”、“信用江苏”、“信用中国（江苏盐城）”等网站列入失信被执行人；</w:t>
      </w:r>
    </w:p>
    <w:p w14:paraId="4BE98FDD">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lang w:val="en-US" w:eastAsia="zh-CN"/>
        </w:rPr>
        <w:t>6</w:t>
      </w:r>
      <w:r>
        <w:rPr>
          <w:rFonts w:hint="eastAsia" w:ascii="宋体" w:hAnsi="宋体" w:cs="宋体"/>
          <w:color w:val="auto"/>
          <w:spacing w:val="-4"/>
          <w:szCs w:val="21"/>
        </w:rPr>
        <w:t>、本次招标不接受联合体投标；</w:t>
      </w:r>
    </w:p>
    <w:p w14:paraId="45EB03CE">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lang w:val="en-US" w:eastAsia="zh-CN"/>
        </w:rPr>
        <w:t>7</w:t>
      </w:r>
      <w:r>
        <w:rPr>
          <w:rFonts w:hint="eastAsia" w:ascii="宋体" w:hAnsi="宋体" w:cs="宋体"/>
          <w:color w:val="auto"/>
          <w:spacing w:val="-4"/>
          <w:szCs w:val="21"/>
        </w:rPr>
        <w:t>、符合相关法律、法规规定的其他要求。</w:t>
      </w:r>
    </w:p>
    <w:p w14:paraId="298D580C">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color w:val="auto"/>
          <w:sz w:val="22"/>
          <w:szCs w:val="22"/>
        </w:rPr>
      </w:pPr>
      <w:r>
        <w:rPr>
          <w:rFonts w:hint="eastAsia" w:ascii="宋体" w:hAnsi="宋体" w:cs="宋体"/>
          <w:b/>
          <w:bCs/>
          <w:color w:val="auto"/>
          <w:sz w:val="22"/>
          <w:szCs w:val="22"/>
        </w:rPr>
        <w:t>三、获取招标文件</w:t>
      </w:r>
    </w:p>
    <w:p w14:paraId="38A2201C">
      <w:pPr>
        <w:keepNext w:val="0"/>
        <w:keepLines w:val="0"/>
        <w:pageBreakBefore w:val="0"/>
        <w:widowControl/>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1、请各投标申请人于</w:t>
      </w:r>
      <w:r>
        <w:rPr>
          <w:rFonts w:hint="eastAsia" w:ascii="宋体" w:hAnsi="宋体" w:cs="宋体"/>
          <w:b/>
          <w:color w:val="auto"/>
          <w:szCs w:val="21"/>
          <w:u w:val="single"/>
          <w:lang w:val="en-US" w:eastAsia="zh-CN"/>
        </w:rPr>
        <w:t>2025</w:t>
      </w:r>
      <w:r>
        <w:rPr>
          <w:rFonts w:hint="eastAsia" w:ascii="宋体" w:hAnsi="宋体" w:cs="宋体"/>
          <w:b/>
          <w:color w:val="auto"/>
          <w:szCs w:val="21"/>
        </w:rPr>
        <w:t>年</w:t>
      </w:r>
      <w:r>
        <w:rPr>
          <w:rFonts w:hint="eastAsia" w:ascii="宋体" w:hAnsi="宋体" w:cs="宋体"/>
          <w:b/>
          <w:color w:val="auto"/>
          <w:szCs w:val="21"/>
          <w:u w:val="single"/>
          <w:lang w:val="en-US" w:eastAsia="zh-CN"/>
        </w:rPr>
        <w:t>4</w:t>
      </w:r>
      <w:r>
        <w:rPr>
          <w:rFonts w:hint="eastAsia" w:ascii="宋体" w:hAnsi="宋体" w:cs="宋体"/>
          <w:b/>
          <w:color w:val="auto"/>
          <w:szCs w:val="21"/>
        </w:rPr>
        <w:t>月</w:t>
      </w:r>
      <w:r>
        <w:rPr>
          <w:rFonts w:hint="eastAsia" w:ascii="宋体" w:hAnsi="宋体" w:cs="宋体"/>
          <w:b/>
          <w:color w:val="auto"/>
          <w:szCs w:val="21"/>
          <w:u w:val="single"/>
          <w:lang w:val="en-US" w:eastAsia="zh-CN"/>
        </w:rPr>
        <w:t>7</w:t>
      </w:r>
      <w:r>
        <w:rPr>
          <w:rFonts w:hint="eastAsia" w:ascii="宋体" w:hAnsi="宋体" w:cs="宋体"/>
          <w:b/>
          <w:color w:val="auto"/>
          <w:szCs w:val="21"/>
        </w:rPr>
        <w:t>日至</w:t>
      </w:r>
      <w:r>
        <w:rPr>
          <w:rFonts w:hint="eastAsia" w:ascii="宋体" w:hAnsi="宋体" w:cs="宋体"/>
          <w:b/>
          <w:color w:val="auto"/>
          <w:szCs w:val="21"/>
          <w:u w:val="single"/>
          <w:lang w:val="en-US" w:eastAsia="zh-CN"/>
        </w:rPr>
        <w:t>2025</w:t>
      </w:r>
      <w:r>
        <w:rPr>
          <w:rFonts w:hint="eastAsia" w:ascii="宋体" w:hAnsi="宋体" w:cs="宋体"/>
          <w:b/>
          <w:color w:val="auto"/>
          <w:szCs w:val="21"/>
        </w:rPr>
        <w:t>年</w:t>
      </w:r>
      <w:r>
        <w:rPr>
          <w:rFonts w:hint="eastAsia" w:ascii="宋体" w:hAnsi="宋体" w:cs="宋体"/>
          <w:b/>
          <w:color w:val="auto"/>
          <w:szCs w:val="21"/>
          <w:u w:val="single"/>
          <w:lang w:val="en-US" w:eastAsia="zh-CN"/>
        </w:rPr>
        <w:t>4</w:t>
      </w:r>
      <w:r>
        <w:rPr>
          <w:rFonts w:hint="eastAsia" w:ascii="宋体" w:hAnsi="宋体" w:cs="宋体"/>
          <w:b/>
          <w:color w:val="auto"/>
          <w:szCs w:val="21"/>
        </w:rPr>
        <w:t>月</w:t>
      </w:r>
      <w:r>
        <w:rPr>
          <w:rFonts w:hint="eastAsia" w:ascii="宋体" w:hAnsi="宋体" w:cs="宋体"/>
          <w:b/>
          <w:color w:val="auto"/>
          <w:szCs w:val="21"/>
          <w:u w:val="single"/>
          <w:lang w:val="en-US" w:eastAsia="zh-CN"/>
        </w:rPr>
        <w:t>14</w:t>
      </w:r>
      <w:r>
        <w:rPr>
          <w:rFonts w:hint="eastAsia" w:ascii="宋体" w:hAnsi="宋体" w:cs="宋体"/>
          <w:b/>
          <w:color w:val="auto"/>
          <w:szCs w:val="21"/>
        </w:rPr>
        <w:t>日</w:t>
      </w:r>
      <w:r>
        <w:rPr>
          <w:rFonts w:hint="eastAsia" w:ascii="宋体" w:hAnsi="宋体" w:cs="宋体"/>
          <w:color w:val="auto"/>
          <w:szCs w:val="21"/>
        </w:rPr>
        <w:t>登入“新点电子交易平台-大丰政府采购系统”（网址：https://www.etrading.cn/BREpointSSO/login/oauth2login）下载招标文件，如在规定时间内未下载招标文件，由此引起的无法投标等情形的，责任自负。</w:t>
      </w:r>
    </w:p>
    <w:p w14:paraId="0AE1A53C">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ascii="宋体" w:hAnsi="宋体" w:cs="宋体"/>
          <w:color w:val="auto"/>
          <w:szCs w:val="21"/>
        </w:rPr>
      </w:pPr>
      <w:r>
        <w:rPr>
          <w:rFonts w:hint="eastAsia" w:ascii="宋体" w:hAnsi="宋体" w:cs="宋体"/>
          <w:color w:val="auto"/>
          <w:spacing w:val="-4"/>
          <w:szCs w:val="21"/>
        </w:rPr>
        <w:t>2、招标文件获取方式：各潜在投标人（供应商）使用“CA数字证书（CA锁）”或“账号密码”登录“新点电子交易平台-大丰政府采购系统（网址：</w:t>
      </w:r>
      <w:r>
        <w:rPr>
          <w:rFonts w:hint="eastAsia" w:ascii="宋体" w:hAnsi="宋体" w:cs="宋体"/>
          <w:color w:val="auto"/>
          <w:szCs w:val="21"/>
        </w:rPr>
        <w:t>https://www.etrading.cn/BREpointSSO/login/oauth2login）”获取。办理CA数字证书（CA锁）以及电子签章相关事宜见（http://dfggzy.com/dfweb/infodetail/?infoid=9c34520d-979a-4630-a939-9b3fbd2253db&amp;categoryNum=029）”。</w:t>
      </w:r>
    </w:p>
    <w:p w14:paraId="09BCB0F6">
      <w:pPr>
        <w:keepNext w:val="0"/>
        <w:keepLines w:val="0"/>
        <w:pageBreakBefore w:val="0"/>
        <w:widowControl/>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3、招标文件售价：0元。</w:t>
      </w:r>
    </w:p>
    <w:p w14:paraId="288EC119">
      <w:pPr>
        <w:keepNext w:val="0"/>
        <w:keepLines w:val="0"/>
        <w:pageBreakBefore w:val="0"/>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u w:val="single"/>
        </w:rPr>
      </w:pPr>
      <w:r>
        <w:rPr>
          <w:rFonts w:hint="eastAsia" w:ascii="宋体" w:hAnsi="宋体" w:cs="宋体"/>
          <w:color w:val="auto"/>
          <w:szCs w:val="21"/>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color w:val="auto"/>
          <w:szCs w:val="21"/>
          <w:u w:val="single"/>
          <w:lang w:eastAsia="zh-CN"/>
        </w:rPr>
        <w:t>18962071685</w:t>
      </w:r>
      <w:r>
        <w:rPr>
          <w:rFonts w:hint="eastAsia" w:ascii="宋体" w:hAnsi="宋体" w:cs="宋体"/>
          <w:color w:val="auto"/>
          <w:szCs w:val="21"/>
        </w:rPr>
        <w:t>。</w:t>
      </w:r>
    </w:p>
    <w:p w14:paraId="5BF485F4">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b/>
          <w:bCs/>
          <w:color w:val="auto"/>
          <w:sz w:val="22"/>
          <w:szCs w:val="22"/>
        </w:rPr>
      </w:pPr>
      <w:r>
        <w:rPr>
          <w:rFonts w:hint="eastAsia" w:ascii="宋体" w:hAnsi="宋体" w:cs="宋体"/>
          <w:b/>
          <w:bCs/>
          <w:color w:val="auto"/>
          <w:sz w:val="22"/>
          <w:szCs w:val="22"/>
        </w:rPr>
        <w:t>四、提交投标文件截止时间、开标时间、地点</w:t>
      </w:r>
    </w:p>
    <w:p w14:paraId="121420E2">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1、提交投标文件截止时间：</w:t>
      </w:r>
      <w:r>
        <w:rPr>
          <w:rStyle w:val="45"/>
          <w:rFonts w:hint="eastAsia" w:ascii="宋体" w:hAnsi="宋体" w:cs="宋体"/>
          <w:color w:val="auto"/>
          <w:sz w:val="22"/>
          <w:szCs w:val="22"/>
          <w:u w:val="single"/>
          <w:lang w:val="en-US" w:eastAsia="zh-CN"/>
        </w:rPr>
        <w:t>2025年04月29日09时00分00秒</w:t>
      </w:r>
      <w:r>
        <w:rPr>
          <w:rFonts w:hint="eastAsia" w:ascii="宋体" w:hAnsi="宋体" w:cs="宋体"/>
          <w:color w:val="auto"/>
          <w:sz w:val="22"/>
          <w:szCs w:val="22"/>
        </w:rPr>
        <w:t>。</w:t>
      </w:r>
    </w:p>
    <w:p w14:paraId="5A91BE9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u w:val="single"/>
        </w:rPr>
      </w:pPr>
      <w:r>
        <w:rPr>
          <w:rFonts w:hint="eastAsia" w:ascii="宋体" w:hAnsi="宋体" w:cs="宋体"/>
          <w:color w:val="auto"/>
          <w:sz w:val="22"/>
          <w:szCs w:val="22"/>
        </w:rPr>
        <w:t>2、提交投标文件的地点：“投标文件制作工具”生成的xetf格式的电子档上传至新点电子交易平台-大丰政府采购系统（网址：https://www.etrading.cn/BREpointSSO/login/oauth2login）。</w:t>
      </w:r>
    </w:p>
    <w:p w14:paraId="3A4EF41E">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3、逾期提交的投标文件将被拒收并退回。</w:t>
      </w:r>
    </w:p>
    <w:p w14:paraId="0E377BA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4、开标时间：投标文件提交截止时间。</w:t>
      </w:r>
    </w:p>
    <w:p w14:paraId="4D451301">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宋体" w:hAnsi="宋体" w:cs="宋体"/>
          <w:b/>
          <w:bCs/>
          <w:color w:val="auto"/>
          <w:sz w:val="22"/>
          <w:szCs w:val="22"/>
        </w:rPr>
      </w:pPr>
      <w:r>
        <w:rPr>
          <w:rFonts w:hint="eastAsia" w:ascii="宋体" w:hAnsi="宋体" w:cs="宋体"/>
          <w:color w:val="auto"/>
          <w:sz w:val="22"/>
          <w:szCs w:val="22"/>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0969268F">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五、公告期限</w:t>
      </w:r>
    </w:p>
    <w:p w14:paraId="3AC01D52">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自本公告发布之日起5个工作日。</w:t>
      </w:r>
    </w:p>
    <w:p w14:paraId="5E0D92C1">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b/>
          <w:bCs/>
          <w:color w:val="auto"/>
          <w:sz w:val="22"/>
          <w:szCs w:val="22"/>
        </w:rPr>
      </w:pPr>
      <w:r>
        <w:rPr>
          <w:rFonts w:hint="eastAsia" w:ascii="宋体" w:hAnsi="宋体" w:cs="宋体"/>
          <w:b/>
          <w:bCs/>
          <w:color w:val="auto"/>
          <w:sz w:val="22"/>
          <w:szCs w:val="22"/>
        </w:rPr>
        <w:t>六、其他补充事宜</w:t>
      </w:r>
    </w:p>
    <w:p w14:paraId="507134A5">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1、本项目对投标申请人的资格审查采用资格后审方式，由评标委员会根据招标文件进行评定；报名时不进行报名资料的任何审查，由意向投标人自行判断是否符合投标资格。</w:t>
      </w:r>
    </w:p>
    <w:p w14:paraId="54C447E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2、本招标项目采用的评标方法：</w:t>
      </w:r>
      <w:r>
        <w:rPr>
          <w:rFonts w:hint="eastAsia" w:ascii="宋体" w:hAnsi="宋体" w:cs="宋体"/>
          <w:b/>
          <w:bCs/>
          <w:color w:val="auto"/>
          <w:sz w:val="22"/>
          <w:szCs w:val="22"/>
        </w:rPr>
        <w:t>综合评分法</w:t>
      </w:r>
      <w:r>
        <w:rPr>
          <w:rFonts w:hint="eastAsia" w:ascii="宋体" w:hAnsi="宋体" w:cs="宋体"/>
          <w:color w:val="auto"/>
          <w:sz w:val="22"/>
          <w:szCs w:val="22"/>
        </w:rPr>
        <w:t>。</w:t>
      </w:r>
    </w:p>
    <w:p w14:paraId="155AE30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3、本招标项目招标公告发布媒介：大丰公共资源电子交易平台（http://ggzy.dafeng.gov.cn/dfweb/）。</w:t>
      </w:r>
    </w:p>
    <w:p w14:paraId="5D44C71A">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color w:val="auto"/>
          <w:sz w:val="22"/>
          <w:szCs w:val="22"/>
        </w:rPr>
      </w:pPr>
      <w:r>
        <w:rPr>
          <w:rFonts w:hint="eastAsia" w:ascii="宋体" w:hAnsi="宋体" w:cs="宋体"/>
          <w:color w:val="auto"/>
          <w:sz w:val="22"/>
          <w:szCs w:val="22"/>
        </w:rPr>
        <w:t>4、投标前请关注“大丰公共资源电子交易平台”的“政府采购”—“答疑补充”栏目。及时了解到项目的“答疑补充”等情况。</w:t>
      </w:r>
    </w:p>
    <w:p w14:paraId="36B1C845">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3D2482E5">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6、开标大厅系统网址为：http://js.etrading.cn/EpointBidOpening/bidopeninghallaction/hall/login。</w:t>
      </w:r>
    </w:p>
    <w:p w14:paraId="5F0060B8">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七、投标保证金</w:t>
      </w:r>
    </w:p>
    <w:p w14:paraId="0699A325">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本项目不需要缴纳投标保证金。</w:t>
      </w:r>
    </w:p>
    <w:p w14:paraId="0AE1BAD7">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16622F18">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color w:val="auto"/>
          <w:sz w:val="22"/>
          <w:szCs w:val="22"/>
        </w:rPr>
      </w:pPr>
      <w:r>
        <w:rPr>
          <w:rFonts w:hint="eastAsia" w:ascii="宋体" w:hAnsi="宋体" w:cs="宋体"/>
          <w:b/>
          <w:bCs/>
          <w:color w:val="auto"/>
          <w:sz w:val="22"/>
          <w:szCs w:val="22"/>
        </w:rPr>
        <w:t>九、对本次招标提出询问，请按以下方式联系。</w:t>
      </w:r>
    </w:p>
    <w:p w14:paraId="33AC5DF8">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1.采购人信息</w:t>
      </w:r>
    </w:p>
    <w:p w14:paraId="7F8A164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名</w:t>
      </w:r>
      <w:r>
        <w:rPr>
          <w:rFonts w:hint="eastAsia" w:ascii="宋体" w:hAnsi="宋体" w:cs="宋体"/>
          <w:color w:val="auto"/>
          <w:kern w:val="0"/>
          <w:szCs w:val="21"/>
        </w:rPr>
        <w:t xml:space="preserve">    </w:t>
      </w:r>
      <w:r>
        <w:rPr>
          <w:rFonts w:hint="eastAsia" w:ascii="宋体" w:hAnsi="宋体" w:cs="宋体"/>
          <w:color w:val="auto"/>
          <w:kern w:val="0"/>
          <w:szCs w:val="21"/>
          <w:lang w:val="zh-CN"/>
        </w:rPr>
        <w:t>称：</w:t>
      </w:r>
      <w:r>
        <w:rPr>
          <w:rFonts w:hint="eastAsia" w:ascii="宋体" w:hAnsi="宋体" w:cs="宋体"/>
          <w:color w:val="auto"/>
          <w:kern w:val="0"/>
          <w:szCs w:val="21"/>
          <w:shd w:val="clear" w:color="auto" w:fill="FFFFFF"/>
          <w:lang w:eastAsia="zh-CN"/>
        </w:rPr>
        <w:t>江苏裕丰旅游开发有限公司</w:t>
      </w:r>
      <w:r>
        <w:rPr>
          <w:rFonts w:hint="eastAsia" w:ascii="宋体" w:hAnsi="宋体" w:cs="宋体"/>
          <w:color w:val="auto"/>
          <w:kern w:val="0"/>
          <w:szCs w:val="21"/>
          <w:shd w:val="clear" w:color="auto" w:fill="FFFFFF"/>
        </w:rPr>
        <w:t xml:space="preserve"> </w:t>
      </w:r>
      <w:r>
        <w:rPr>
          <w:rFonts w:hint="eastAsia" w:ascii="宋体" w:hAnsi="宋体" w:cs="宋体"/>
          <w:color w:val="auto"/>
          <w:kern w:val="0"/>
          <w:szCs w:val="21"/>
          <w:shd w:val="clear" w:color="auto" w:fill="FFFFFF"/>
          <w:lang w:val="zh-CN"/>
        </w:rPr>
        <w:t xml:space="preserve"> </w:t>
      </w:r>
    </w:p>
    <w:p w14:paraId="1276DBB1">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联系地</w:t>
      </w:r>
      <w:r>
        <w:rPr>
          <w:rFonts w:hint="eastAsia" w:ascii="宋体" w:hAnsi="宋体" w:cs="宋体"/>
          <w:color w:val="auto"/>
          <w:kern w:val="0"/>
          <w:szCs w:val="21"/>
          <w:shd w:val="clear" w:color="auto" w:fill="FFFFFF"/>
          <w:lang w:val="zh-CN" w:eastAsia="zh-CN"/>
        </w:rPr>
        <w:t>址：</w:t>
      </w:r>
      <w:r>
        <w:rPr>
          <w:rFonts w:hint="eastAsia" w:ascii="宋体" w:hAnsi="宋体" w:cs="宋体"/>
          <w:color w:val="auto"/>
          <w:kern w:val="0"/>
          <w:szCs w:val="21"/>
          <w:shd w:val="clear" w:color="auto" w:fill="FFFFFF"/>
          <w:lang w:eastAsia="zh-CN"/>
        </w:rPr>
        <w:t>盐城市大丰区新丰镇</w:t>
      </w:r>
    </w:p>
    <w:p w14:paraId="2D06B459">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 系 人：裴建军</w:t>
      </w:r>
    </w:p>
    <w:p w14:paraId="643856A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联系方式：13851007935</w:t>
      </w:r>
    </w:p>
    <w:p w14:paraId="106D91B9">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2.</w:t>
      </w:r>
      <w:r>
        <w:rPr>
          <w:rFonts w:hint="eastAsia"/>
          <w:color w:val="auto"/>
          <w:kern w:val="0"/>
          <w:szCs w:val="21"/>
        </w:rPr>
        <w:t>采购</w:t>
      </w:r>
      <w:r>
        <w:rPr>
          <w:color w:val="auto"/>
          <w:kern w:val="0"/>
          <w:szCs w:val="21"/>
          <w:lang w:val="zh-CN"/>
        </w:rPr>
        <w:t>代理机构信息</w:t>
      </w:r>
    </w:p>
    <w:p w14:paraId="46FC650B">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名称：</w:t>
      </w:r>
      <w:r>
        <w:rPr>
          <w:rFonts w:hint="eastAsia"/>
          <w:color w:val="auto"/>
          <w:kern w:val="0"/>
          <w:szCs w:val="21"/>
          <w:lang w:val="zh-CN"/>
        </w:rPr>
        <w:t>盐城宏源工程管理有限公司</w:t>
      </w:r>
    </w:p>
    <w:p w14:paraId="2335E26F">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地址：</w:t>
      </w:r>
      <w:r>
        <w:rPr>
          <w:rFonts w:hint="eastAsia"/>
          <w:color w:val="auto"/>
          <w:kern w:val="0"/>
          <w:szCs w:val="21"/>
          <w:lang w:val="zh-CN"/>
        </w:rPr>
        <w:t>盐城市大丰区黄海西路28号</w:t>
      </w:r>
    </w:p>
    <w:p w14:paraId="2B8A7BA6">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rFonts w:hint="eastAsia"/>
          <w:color w:val="auto"/>
          <w:kern w:val="0"/>
          <w:szCs w:val="21"/>
          <w:lang w:val="zh-CN"/>
        </w:rPr>
        <w:t>联系人：邰泽鹏</w:t>
      </w:r>
    </w:p>
    <w:p w14:paraId="2CCA848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color w:val="auto"/>
          <w:kern w:val="0"/>
          <w:szCs w:val="21"/>
          <w:lang w:val="zh-CN"/>
        </w:rPr>
        <w:t>联系方式：</w:t>
      </w:r>
      <w:r>
        <w:rPr>
          <w:rFonts w:hint="eastAsia" w:cs="Times New Roman"/>
          <w:color w:val="auto"/>
          <w:kern w:val="0"/>
          <w:szCs w:val="21"/>
          <w:lang w:val="zh-CN"/>
        </w:rPr>
        <w:t>18962071685</w:t>
      </w:r>
      <w:r>
        <w:rPr>
          <w:rFonts w:hint="eastAsia" w:ascii="Times New Roman" w:hAnsi="Times New Roman" w:eastAsia="宋体" w:cs="Times New Roman"/>
          <w:color w:val="auto"/>
          <w:kern w:val="0"/>
          <w:szCs w:val="21"/>
          <w:lang w:val="zh-CN"/>
        </w:rPr>
        <w:t>　　</w:t>
      </w:r>
    </w:p>
    <w:p w14:paraId="2191681C">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3.项目联系方式</w:t>
      </w:r>
    </w:p>
    <w:p w14:paraId="7C806CA8">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项目联系人：邰泽鹏</w:t>
      </w:r>
    </w:p>
    <w:p w14:paraId="037C1BCA">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电　话：</w:t>
      </w:r>
      <w:r>
        <w:rPr>
          <w:rFonts w:hint="eastAsia" w:cs="Times New Roman"/>
          <w:color w:val="auto"/>
          <w:kern w:val="0"/>
          <w:szCs w:val="21"/>
          <w:lang w:val="zh-CN"/>
        </w:rPr>
        <w:t>18962071685</w:t>
      </w:r>
    </w:p>
    <w:p w14:paraId="126126D4">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p>
    <w:p w14:paraId="7C8C9F3B">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p>
    <w:p w14:paraId="23D74275">
      <w:pPr>
        <w:pStyle w:val="24"/>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color w:val="auto"/>
          <w:highlight w:val="none"/>
        </w:rPr>
      </w:pPr>
      <w:bookmarkStart w:id="21" w:name="_Toc21594"/>
    </w:p>
    <w:p w14:paraId="0BF4A029">
      <w:pPr>
        <w:pStyle w:val="24"/>
        <w:tabs>
          <w:tab w:val="left" w:pos="1637"/>
        </w:tabs>
        <w:spacing w:before="0" w:after="0" w:line="360" w:lineRule="auto"/>
        <w:jc w:val="left"/>
        <w:rPr>
          <w:rFonts w:hint="eastAsia" w:ascii="宋体" w:hAnsi="宋体" w:eastAsia="宋体"/>
          <w:color w:val="auto"/>
          <w:highlight w:val="none"/>
          <w:lang w:eastAsia="zh-CN"/>
        </w:rPr>
      </w:pPr>
      <w:r>
        <w:rPr>
          <w:rFonts w:hint="eastAsia" w:ascii="宋体" w:hAnsi="宋体"/>
          <w:color w:val="auto"/>
          <w:highlight w:val="none"/>
          <w:lang w:eastAsia="zh-CN"/>
        </w:rPr>
        <w:tab/>
      </w:r>
    </w:p>
    <w:p w14:paraId="2EC01A4C">
      <w:pPr>
        <w:pStyle w:val="24"/>
        <w:spacing w:before="0" w:after="0" w:line="360" w:lineRule="auto"/>
        <w:rPr>
          <w:rFonts w:ascii="宋体" w:hAnsi="宋体"/>
          <w:color w:val="auto"/>
          <w:highlight w:val="none"/>
        </w:rPr>
      </w:pPr>
      <w:r>
        <w:rPr>
          <w:rFonts w:ascii="宋体" w:hAnsi="宋体"/>
          <w:color w:val="auto"/>
          <w:highlight w:val="none"/>
        </w:rPr>
        <w:t>第二章  投标人须知</w:t>
      </w:r>
      <w:bookmarkEnd w:id="10"/>
      <w:bookmarkEnd w:id="11"/>
      <w:bookmarkEnd w:id="12"/>
      <w:bookmarkEnd w:id="13"/>
      <w:bookmarkEnd w:id="14"/>
      <w:bookmarkEnd w:id="15"/>
      <w:bookmarkEnd w:id="16"/>
      <w:bookmarkEnd w:id="17"/>
      <w:bookmarkEnd w:id="18"/>
      <w:bookmarkEnd w:id="19"/>
      <w:bookmarkEnd w:id="21"/>
    </w:p>
    <w:p w14:paraId="59BB64D2">
      <w:pPr>
        <w:pStyle w:val="49"/>
        <w:spacing w:before="0" w:after="0"/>
        <w:jc w:val="center"/>
        <w:rPr>
          <w:rFonts w:ascii="宋体" w:hAnsi="宋体"/>
          <w:color w:val="auto"/>
          <w:highlight w:val="none"/>
        </w:rPr>
      </w:pPr>
      <w:bookmarkStart w:id="22" w:name="_Toc369077559"/>
      <w:bookmarkStart w:id="23" w:name="_Toc508216879"/>
      <w:bookmarkStart w:id="24" w:name="_Toc16205"/>
      <w:bookmarkStart w:id="25" w:name="_Toc387526282"/>
      <w:bookmarkStart w:id="26" w:name="_Toc387526178"/>
      <w:bookmarkStart w:id="27" w:name="_Toc397928548"/>
      <w:bookmarkStart w:id="28" w:name="_Toc387526374"/>
      <w:r>
        <w:rPr>
          <w:rFonts w:ascii="宋体" w:hAnsi="宋体"/>
          <w:color w:val="auto"/>
          <w:highlight w:val="none"/>
        </w:rPr>
        <w:t>投标人须知前附表</w:t>
      </w:r>
      <w:bookmarkEnd w:id="22"/>
      <w:bookmarkEnd w:id="23"/>
      <w:bookmarkEnd w:id="24"/>
      <w:bookmarkEnd w:id="25"/>
      <w:bookmarkEnd w:id="26"/>
      <w:bookmarkEnd w:id="27"/>
      <w:bookmarkEnd w:id="28"/>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912"/>
        <w:gridCol w:w="6868"/>
      </w:tblGrid>
      <w:tr w14:paraId="13A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CC503F7">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12" w:type="dxa"/>
            <w:vAlign w:val="center"/>
          </w:tcPr>
          <w:p w14:paraId="092F8B0E">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868" w:type="dxa"/>
            <w:vAlign w:val="center"/>
          </w:tcPr>
          <w:p w14:paraId="2D26FD6B">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4F68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EA472B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12" w:type="dxa"/>
            <w:vAlign w:val="center"/>
          </w:tcPr>
          <w:p w14:paraId="1C2BEEC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868" w:type="dxa"/>
            <w:vAlign w:val="center"/>
          </w:tcPr>
          <w:p w14:paraId="5926B5EE">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江苏裕丰旅游开发有限公司</w:t>
            </w:r>
          </w:p>
        </w:tc>
      </w:tr>
      <w:tr w14:paraId="2AE1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295B72A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12" w:type="dxa"/>
            <w:vAlign w:val="center"/>
          </w:tcPr>
          <w:p w14:paraId="1A7AEB2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868" w:type="dxa"/>
            <w:vAlign w:val="center"/>
          </w:tcPr>
          <w:p w14:paraId="2EED7190">
            <w:pPr>
              <w:spacing w:line="480" w:lineRule="exact"/>
              <w:rPr>
                <w:rFonts w:ascii="宋体" w:hAnsi="宋体" w:cs="宋体"/>
                <w:color w:val="auto"/>
                <w:szCs w:val="21"/>
                <w:highlight w:val="none"/>
              </w:rPr>
            </w:pPr>
            <w:r>
              <w:rPr>
                <w:rFonts w:hint="eastAsia" w:ascii="宋体" w:hAnsi="宋体" w:cs="宋体"/>
                <w:color w:val="auto"/>
                <w:szCs w:val="21"/>
                <w:highlight w:val="none"/>
              </w:rPr>
              <w:t>盐城宏源工程管理有限公司</w:t>
            </w:r>
          </w:p>
        </w:tc>
      </w:tr>
      <w:tr w14:paraId="50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50885F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12" w:type="dxa"/>
            <w:vAlign w:val="center"/>
          </w:tcPr>
          <w:p w14:paraId="7C27844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68" w:type="dxa"/>
            <w:vAlign w:val="center"/>
          </w:tcPr>
          <w:p w14:paraId="15DFEDC3">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荷兰花海微改造动线提升及风情街优化设计服务项目</w:t>
            </w:r>
          </w:p>
        </w:tc>
      </w:tr>
      <w:tr w14:paraId="7A92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C73250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12" w:type="dxa"/>
            <w:vAlign w:val="center"/>
          </w:tcPr>
          <w:p w14:paraId="14808FF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868" w:type="dxa"/>
            <w:vAlign w:val="center"/>
          </w:tcPr>
          <w:p w14:paraId="216A2D91">
            <w:pPr>
              <w:spacing w:line="480" w:lineRule="exact"/>
              <w:rPr>
                <w:rFonts w:ascii="宋体" w:hAnsi="宋体" w:cs="宋体"/>
                <w:color w:val="auto"/>
                <w:szCs w:val="21"/>
                <w:highlight w:val="none"/>
              </w:rPr>
            </w:pPr>
            <w:r>
              <w:rPr>
                <w:rFonts w:hint="eastAsia" w:ascii="宋体" w:hAnsi="宋体" w:cs="宋体"/>
                <w:color w:val="auto"/>
                <w:szCs w:val="21"/>
                <w:highlight w:val="none"/>
              </w:rPr>
              <w:t>自筹</w:t>
            </w:r>
          </w:p>
        </w:tc>
      </w:tr>
      <w:tr w14:paraId="3224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62ABCDF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12" w:type="dxa"/>
            <w:vAlign w:val="center"/>
          </w:tcPr>
          <w:p w14:paraId="23E0974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6868" w:type="dxa"/>
            <w:vAlign w:val="center"/>
          </w:tcPr>
          <w:p w14:paraId="44EB4E32">
            <w:pPr>
              <w:spacing w:line="480" w:lineRule="exact"/>
              <w:rPr>
                <w:rFonts w:ascii="宋体" w:hAnsi="宋体" w:cs="宋体"/>
                <w:color w:val="auto"/>
                <w:szCs w:val="21"/>
                <w:highlight w:val="none"/>
              </w:rPr>
            </w:pPr>
            <w:r>
              <w:rPr>
                <w:rFonts w:hint="eastAsia" w:ascii="宋体" w:hAnsi="宋体" w:cs="宋体"/>
                <w:color w:val="auto"/>
                <w:szCs w:val="21"/>
                <w:highlight w:val="none"/>
              </w:rPr>
              <w:t>100%</w:t>
            </w:r>
          </w:p>
        </w:tc>
      </w:tr>
      <w:tr w14:paraId="6B99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F01616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1912" w:type="dxa"/>
            <w:vAlign w:val="center"/>
          </w:tcPr>
          <w:p w14:paraId="3B380D0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868" w:type="dxa"/>
            <w:vAlign w:val="center"/>
          </w:tcPr>
          <w:p w14:paraId="6AA8C3D9">
            <w:pPr>
              <w:spacing w:line="48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465B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A81CE53">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12" w:type="dxa"/>
            <w:vAlign w:val="center"/>
          </w:tcPr>
          <w:p w14:paraId="772EA97F">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6868" w:type="dxa"/>
            <w:vAlign w:val="center"/>
          </w:tcPr>
          <w:p w14:paraId="725D1E47">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7CE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FEF326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12" w:type="dxa"/>
            <w:vAlign w:val="center"/>
          </w:tcPr>
          <w:p w14:paraId="35905159">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6868" w:type="dxa"/>
            <w:vAlign w:val="center"/>
          </w:tcPr>
          <w:p w14:paraId="068E7F58">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5DF2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254E9D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12" w:type="dxa"/>
            <w:vAlign w:val="center"/>
          </w:tcPr>
          <w:p w14:paraId="539FE56C">
            <w:pPr>
              <w:spacing w:line="480" w:lineRule="exact"/>
              <w:jc w:val="center"/>
              <w:rPr>
                <w:rFonts w:ascii="宋体" w:hAnsi="宋体" w:cs="宋体"/>
                <w:bCs/>
                <w:color w:val="auto"/>
                <w:szCs w:val="21"/>
                <w:highlight w:val="none"/>
              </w:rPr>
            </w:pPr>
            <w:r>
              <w:rPr>
                <w:rFonts w:hint="eastAsia" w:ascii="宋体" w:hAnsi="宋体" w:cs="宋体"/>
                <w:bCs/>
                <w:color w:val="auto"/>
                <w:szCs w:val="21"/>
                <w:highlight w:val="none"/>
              </w:rPr>
              <w:t>服务地点</w:t>
            </w:r>
          </w:p>
        </w:tc>
        <w:tc>
          <w:tcPr>
            <w:tcW w:w="6868" w:type="dxa"/>
            <w:vAlign w:val="center"/>
          </w:tcPr>
          <w:p w14:paraId="21359FB9">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盐城市大丰区</w:t>
            </w:r>
            <w:r>
              <w:rPr>
                <w:rFonts w:hint="eastAsia" w:ascii="宋体" w:hAnsi="宋体" w:cs="宋体"/>
                <w:color w:val="auto"/>
                <w:szCs w:val="21"/>
                <w:highlight w:val="none"/>
                <w:lang w:eastAsia="zh-CN"/>
              </w:rPr>
              <w:t>新丰镇</w:t>
            </w:r>
          </w:p>
        </w:tc>
      </w:tr>
      <w:tr w14:paraId="209C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76A28A4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12" w:type="dxa"/>
            <w:vAlign w:val="center"/>
          </w:tcPr>
          <w:p w14:paraId="480BD1F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868" w:type="dxa"/>
            <w:vAlign w:val="center"/>
          </w:tcPr>
          <w:p w14:paraId="21C6E55C">
            <w:pPr>
              <w:spacing w:line="480" w:lineRule="exact"/>
              <w:rPr>
                <w:color w:val="auto"/>
                <w:highlight w:val="none"/>
              </w:rPr>
            </w:pPr>
            <w:r>
              <w:rPr>
                <w:rFonts w:hint="eastAsia" w:ascii="宋体" w:hAnsi="宋体" w:cs="宋体"/>
                <w:color w:val="auto"/>
                <w:szCs w:val="21"/>
                <w:highlight w:val="none"/>
              </w:rPr>
              <w:t xml:space="preserve">按照国家、省、市等相关技术标准  </w:t>
            </w:r>
          </w:p>
        </w:tc>
      </w:tr>
      <w:tr w14:paraId="0C7F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A06B9B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12" w:type="dxa"/>
            <w:vAlign w:val="center"/>
          </w:tcPr>
          <w:p w14:paraId="50EAC3C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6868" w:type="dxa"/>
            <w:vAlign w:val="center"/>
          </w:tcPr>
          <w:p w14:paraId="54ABCBA7">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0A3A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D5E429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12" w:type="dxa"/>
            <w:vAlign w:val="center"/>
          </w:tcPr>
          <w:p w14:paraId="33735AD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868" w:type="dxa"/>
            <w:vAlign w:val="center"/>
          </w:tcPr>
          <w:p w14:paraId="3639A6A2">
            <w:pPr>
              <w:spacing w:line="480" w:lineRule="exact"/>
              <w:rPr>
                <w:rFonts w:ascii="宋体" w:hAnsi="宋体" w:cs="宋体"/>
                <w:color w:val="auto"/>
                <w:kern w:val="0"/>
                <w:szCs w:val="21"/>
                <w:highlight w:val="none"/>
              </w:rPr>
            </w:pPr>
            <w:r>
              <w:rPr>
                <w:rFonts w:hint="eastAsia" w:ascii="宋体" w:hAnsi="宋体" w:cs="宋体"/>
                <w:color w:val="auto"/>
                <w:szCs w:val="21"/>
                <w:highlight w:val="none"/>
              </w:rPr>
              <w:t>见招标公告</w:t>
            </w:r>
          </w:p>
        </w:tc>
      </w:tr>
      <w:tr w14:paraId="3803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2E28C4C">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1.9.1</w:t>
            </w:r>
          </w:p>
        </w:tc>
        <w:tc>
          <w:tcPr>
            <w:tcW w:w="1912" w:type="dxa"/>
            <w:vAlign w:val="center"/>
          </w:tcPr>
          <w:p w14:paraId="1E0A08D8">
            <w:pPr>
              <w:spacing w:line="480" w:lineRule="exact"/>
              <w:jc w:val="center"/>
              <w:rPr>
                <w:rFonts w:ascii="宋体" w:hAnsi="宋体" w:cs="宋体"/>
                <w:b/>
                <w:color w:val="auto"/>
                <w:szCs w:val="21"/>
                <w:highlight w:val="none"/>
              </w:rPr>
            </w:pPr>
            <w:r>
              <w:rPr>
                <w:rFonts w:hint="eastAsia" w:ascii="宋体" w:hAnsi="宋体" w:cs="宋体"/>
                <w:color w:val="auto"/>
                <w:kern w:val="0"/>
                <w:szCs w:val="21"/>
                <w:highlight w:val="none"/>
              </w:rPr>
              <w:t>踏勘现场</w:t>
            </w:r>
          </w:p>
        </w:tc>
        <w:tc>
          <w:tcPr>
            <w:tcW w:w="6868" w:type="dxa"/>
            <w:vAlign w:val="center"/>
          </w:tcPr>
          <w:p w14:paraId="7622557F">
            <w:pPr>
              <w:spacing w:line="480" w:lineRule="exact"/>
              <w:rPr>
                <w:rFonts w:ascii="宋体" w:hAnsi="宋体" w:cs="宋体"/>
                <w:b/>
                <w:color w:val="auto"/>
                <w:szCs w:val="21"/>
                <w:highlight w:val="none"/>
                <w:u w:val="single"/>
              </w:rPr>
            </w:pPr>
            <w:r>
              <w:rPr>
                <w:rFonts w:hint="eastAsia" w:ascii="宋体" w:hAnsi="宋体" w:cs="宋体"/>
                <w:color w:val="auto"/>
                <w:szCs w:val="21"/>
                <w:highlight w:val="none"/>
              </w:rPr>
              <w:t>投标人自行踏勘现场</w:t>
            </w:r>
          </w:p>
        </w:tc>
      </w:tr>
      <w:tr w14:paraId="140F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8D3C8E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1912" w:type="dxa"/>
            <w:vAlign w:val="center"/>
          </w:tcPr>
          <w:p w14:paraId="7749832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868" w:type="dxa"/>
            <w:vAlign w:val="center"/>
          </w:tcPr>
          <w:p w14:paraId="0ABC9560">
            <w:pPr>
              <w:spacing w:line="480" w:lineRule="exact"/>
              <w:rPr>
                <w:rFonts w:ascii="宋体" w:hAnsi="宋体" w:cs="宋体"/>
                <w:color w:val="auto"/>
                <w:szCs w:val="21"/>
                <w:highlight w:val="none"/>
              </w:rPr>
            </w:pPr>
            <w:r>
              <w:rPr>
                <w:rFonts w:hint="eastAsia" w:ascii="宋体" w:hAnsi="宋体" w:cs="宋体"/>
                <w:color w:val="auto"/>
                <w:szCs w:val="21"/>
                <w:highlight w:val="none"/>
              </w:rPr>
              <w:t>不召开</w:t>
            </w:r>
          </w:p>
        </w:tc>
      </w:tr>
      <w:tr w14:paraId="7571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12ECC8F">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1912" w:type="dxa"/>
            <w:vAlign w:val="center"/>
          </w:tcPr>
          <w:p w14:paraId="400C91E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6868" w:type="dxa"/>
            <w:vAlign w:val="center"/>
          </w:tcPr>
          <w:p w14:paraId="5A833D8B">
            <w:pPr>
              <w:spacing w:line="480" w:lineRule="exact"/>
              <w:rPr>
                <w:rFonts w:ascii="宋体" w:hAnsi="宋体" w:cs="宋体"/>
                <w:color w:val="auto"/>
                <w:szCs w:val="21"/>
                <w:highlight w:val="none"/>
              </w:rPr>
            </w:pPr>
            <w:r>
              <w:rPr>
                <w:rFonts w:hint="eastAsia" w:ascii="宋体" w:hAnsi="宋体" w:cs="宋体"/>
                <w:color w:val="auto"/>
                <w:szCs w:val="21"/>
                <w:highlight w:val="none"/>
              </w:rPr>
              <w:t>不允许</w:t>
            </w:r>
          </w:p>
        </w:tc>
      </w:tr>
      <w:tr w14:paraId="3535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6EC925E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2.1.1（7）</w:t>
            </w:r>
          </w:p>
        </w:tc>
        <w:tc>
          <w:tcPr>
            <w:tcW w:w="1912" w:type="dxa"/>
            <w:vAlign w:val="center"/>
          </w:tcPr>
          <w:p w14:paraId="439ACE58">
            <w:pPr>
              <w:jc w:val="center"/>
              <w:rPr>
                <w:rFonts w:ascii="宋体" w:hAnsi="宋体" w:cs="宋体"/>
                <w:color w:val="auto"/>
                <w:kern w:val="0"/>
                <w:szCs w:val="21"/>
                <w:highlight w:val="none"/>
              </w:rPr>
            </w:pPr>
            <w:r>
              <w:rPr>
                <w:rFonts w:hint="eastAsia" w:ascii="宋体" w:hAnsi="宋体" w:cs="宋体"/>
                <w:color w:val="auto"/>
                <w:kern w:val="0"/>
                <w:szCs w:val="21"/>
                <w:highlight w:val="none"/>
              </w:rPr>
              <w:t>构成招标文件的其它材料</w:t>
            </w:r>
          </w:p>
        </w:tc>
        <w:tc>
          <w:tcPr>
            <w:tcW w:w="6868" w:type="dxa"/>
            <w:vAlign w:val="center"/>
          </w:tcPr>
          <w:p w14:paraId="4E46A0C9">
            <w:pPr>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14:paraId="51CA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66B21E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912" w:type="dxa"/>
            <w:vAlign w:val="center"/>
          </w:tcPr>
          <w:p w14:paraId="716CC1FB">
            <w:pPr>
              <w:jc w:val="center"/>
              <w:rPr>
                <w:rFonts w:ascii="宋体" w:hAnsi="宋体" w:cs="宋体"/>
                <w:color w:val="auto"/>
                <w:szCs w:val="21"/>
                <w:highlight w:val="none"/>
              </w:rPr>
            </w:pPr>
            <w:r>
              <w:rPr>
                <w:rFonts w:hint="eastAsia" w:ascii="宋体" w:hAnsi="宋体" w:cs="宋体"/>
                <w:color w:val="auto"/>
                <w:szCs w:val="21"/>
                <w:highlight w:val="none"/>
              </w:rPr>
              <w:t>要求招标人澄清招标</w:t>
            </w:r>
          </w:p>
          <w:p w14:paraId="1E19D997">
            <w:pPr>
              <w:jc w:val="center"/>
              <w:rPr>
                <w:rFonts w:ascii="宋体" w:hAnsi="宋体" w:cs="宋体"/>
                <w:color w:val="auto"/>
                <w:szCs w:val="21"/>
                <w:highlight w:val="none"/>
              </w:rPr>
            </w:pPr>
            <w:r>
              <w:rPr>
                <w:rFonts w:hint="eastAsia" w:ascii="宋体" w:hAnsi="宋体" w:cs="宋体"/>
                <w:color w:val="auto"/>
                <w:szCs w:val="21"/>
                <w:highlight w:val="none"/>
              </w:rPr>
              <w:t>文件截至时间</w:t>
            </w:r>
          </w:p>
        </w:tc>
        <w:tc>
          <w:tcPr>
            <w:tcW w:w="6868" w:type="dxa"/>
            <w:vAlign w:val="center"/>
          </w:tcPr>
          <w:p w14:paraId="541C33B0">
            <w:pPr>
              <w:spacing w:line="480" w:lineRule="exact"/>
              <w:rPr>
                <w:rFonts w:ascii="宋体" w:hAnsi="宋体" w:cs="宋体"/>
                <w:color w:val="auto"/>
                <w:szCs w:val="21"/>
                <w:highlight w:val="none"/>
              </w:rPr>
            </w:pPr>
            <w:r>
              <w:rPr>
                <w:rFonts w:hint="eastAsia" w:ascii="宋体" w:hAnsi="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rPr>
              <w:t>18：00</w:t>
            </w:r>
            <w:r>
              <w:rPr>
                <w:rFonts w:hint="eastAsia" w:ascii="宋体" w:hAnsi="宋体" w:cs="宋体"/>
                <w:color w:val="auto"/>
                <w:szCs w:val="21"/>
                <w:highlight w:val="none"/>
              </w:rPr>
              <w:t>前</w:t>
            </w:r>
          </w:p>
        </w:tc>
      </w:tr>
      <w:tr w14:paraId="262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732BD05">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1912" w:type="dxa"/>
            <w:vAlign w:val="center"/>
          </w:tcPr>
          <w:p w14:paraId="623A5C11">
            <w:pPr>
              <w:jc w:val="center"/>
              <w:rPr>
                <w:rFonts w:ascii="宋体" w:hAnsi="宋体" w:cs="宋体"/>
                <w:color w:val="auto"/>
                <w:szCs w:val="21"/>
                <w:highlight w:val="none"/>
              </w:rPr>
            </w:pPr>
            <w:r>
              <w:rPr>
                <w:rFonts w:hint="eastAsia" w:ascii="宋体" w:hAnsi="宋体" w:cs="宋体"/>
                <w:color w:val="auto"/>
                <w:szCs w:val="21"/>
                <w:highlight w:val="none"/>
              </w:rPr>
              <w:t>投标人确认收到招标</w:t>
            </w:r>
          </w:p>
          <w:p w14:paraId="2ADDF17C">
            <w:pPr>
              <w:jc w:val="center"/>
              <w:rPr>
                <w:rFonts w:ascii="宋体" w:hAnsi="宋体" w:cs="宋体"/>
                <w:color w:val="auto"/>
                <w:szCs w:val="21"/>
                <w:highlight w:val="none"/>
              </w:rPr>
            </w:pPr>
            <w:r>
              <w:rPr>
                <w:rFonts w:hint="eastAsia" w:ascii="宋体" w:hAnsi="宋体" w:cs="宋体"/>
                <w:color w:val="auto"/>
                <w:szCs w:val="21"/>
                <w:highlight w:val="none"/>
              </w:rPr>
              <w:t>文件修改时间</w:t>
            </w:r>
          </w:p>
        </w:tc>
        <w:tc>
          <w:tcPr>
            <w:tcW w:w="6868" w:type="dxa"/>
            <w:vAlign w:val="center"/>
          </w:tcPr>
          <w:p w14:paraId="5858ECD0">
            <w:pPr>
              <w:rPr>
                <w:rFonts w:ascii="宋体" w:hAnsi="宋体" w:cs="宋体"/>
                <w:color w:val="auto"/>
                <w:szCs w:val="21"/>
                <w:highlight w:val="none"/>
              </w:rPr>
            </w:pPr>
            <w:r>
              <w:rPr>
                <w:rFonts w:hint="eastAsia" w:ascii="宋体" w:hAnsi="宋体" w:cs="宋体"/>
                <w:color w:val="auto"/>
                <w:szCs w:val="21"/>
                <w:highlight w:val="none"/>
              </w:rPr>
              <w:t>投标人自行网上查寻</w:t>
            </w:r>
          </w:p>
        </w:tc>
      </w:tr>
      <w:tr w14:paraId="2918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0" w:type="dxa"/>
            <w:vAlign w:val="center"/>
          </w:tcPr>
          <w:p w14:paraId="6AC2FC0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912" w:type="dxa"/>
            <w:vAlign w:val="center"/>
          </w:tcPr>
          <w:p w14:paraId="7B136E2A">
            <w:pPr>
              <w:rPr>
                <w:rFonts w:ascii="宋体" w:hAnsi="宋体" w:cs="宋体"/>
                <w:color w:val="auto"/>
                <w:szCs w:val="21"/>
                <w:highlight w:val="none"/>
              </w:rPr>
            </w:pPr>
            <w:r>
              <w:rPr>
                <w:rFonts w:hint="eastAsia" w:ascii="宋体" w:hAnsi="宋体" w:cs="宋体"/>
                <w:color w:val="auto"/>
                <w:szCs w:val="21"/>
                <w:highlight w:val="none"/>
              </w:rPr>
              <w:t>投标文件的组成</w:t>
            </w:r>
          </w:p>
        </w:tc>
        <w:tc>
          <w:tcPr>
            <w:tcW w:w="6868" w:type="dxa"/>
            <w:vAlign w:val="center"/>
          </w:tcPr>
          <w:p w14:paraId="0815D86D">
            <w:pPr>
              <w:spacing w:line="400" w:lineRule="exact"/>
              <w:rPr>
                <w:rFonts w:ascii="宋体" w:hAnsi="宋体" w:cs="宋体"/>
                <w:color w:val="auto"/>
                <w:szCs w:val="21"/>
                <w:highlight w:val="none"/>
              </w:rPr>
            </w:pPr>
            <w:r>
              <w:rPr>
                <w:rFonts w:hint="eastAsia" w:ascii="宋体" w:hAnsi="宋体" w:cs="宋体"/>
                <w:b/>
                <w:bCs/>
                <w:color w:val="auto"/>
                <w:szCs w:val="21"/>
                <w:highlight w:val="none"/>
              </w:rPr>
              <w:t>1、本项目投标文件包括资信文件、商务文件、技术文件、开标一览表。</w:t>
            </w:r>
          </w:p>
          <w:p w14:paraId="305801EB">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⑴资信文件应包括如下内容：</w:t>
            </w:r>
          </w:p>
          <w:p w14:paraId="4005F745">
            <w:pPr>
              <w:spacing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投标企业营业执照</w:t>
            </w:r>
          </w:p>
          <w:p w14:paraId="2100F9BF">
            <w:pPr>
              <w:spacing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投标企业资质证书</w:t>
            </w:r>
          </w:p>
          <w:p w14:paraId="2E51B93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⑵商务文件应包括如下内容：</w:t>
            </w:r>
          </w:p>
          <w:p w14:paraId="5375186A">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14:paraId="00B2E253">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14:paraId="6444093C">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投标函及投标报价分项分解表（格式见投标文件格式）；</w:t>
            </w:r>
          </w:p>
          <w:p w14:paraId="2948A551">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w:t>
            </w:r>
          </w:p>
          <w:p w14:paraId="360F1B6D">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14:paraId="23806F1B">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14:paraId="4FC4D35C">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⑶技术文件应包括如下内容：</w:t>
            </w:r>
          </w:p>
          <w:p w14:paraId="71D6C18F">
            <w:pPr>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☑按招标文件要求以及评标办法评分需要提供。</w:t>
            </w:r>
          </w:p>
          <w:p w14:paraId="2FA281E7">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⑷开标一览表</w:t>
            </w:r>
          </w:p>
          <w:p w14:paraId="617AD07B">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2、必须从诚信库中获取的材料：</w:t>
            </w:r>
          </w:p>
          <w:p w14:paraId="3A1E9E06">
            <w:pPr>
              <w:pStyle w:val="2"/>
              <w:spacing w:after="0"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企业营业执照；</w:t>
            </w:r>
          </w:p>
          <w:p w14:paraId="13ABE667">
            <w:pPr>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投标企业资质证书；</w:t>
            </w:r>
          </w:p>
          <w:p w14:paraId="426473BC">
            <w:pPr>
              <w:numPr>
                <w:ilvl w:val="0"/>
                <w:numId w:val="3"/>
              </w:num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无需从诚信库勾选，可直接提供扫描件的材料：</w:t>
            </w:r>
          </w:p>
          <w:p w14:paraId="6E5C3F31">
            <w:pPr>
              <w:widowControl/>
              <w:topLinePunct/>
              <w:autoSpaceDE w:val="0"/>
              <w:autoSpaceDN w:val="0"/>
              <w:spacing w:line="400" w:lineRule="exact"/>
              <w:textAlignment w:val="baseline"/>
              <w:rPr>
                <w:color w:val="auto"/>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kern w:val="0"/>
                <w:szCs w:val="21"/>
                <w:highlight w:val="none"/>
                <w:shd w:val="clear" w:color="auto" w:fill="FFFFFF"/>
              </w:rPr>
              <w:t>满足《中华人民共和国政府采购法》第二十二条规定的书面声明；</w:t>
            </w:r>
          </w:p>
          <w:p w14:paraId="3AE49175">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14:paraId="3A5C5F25">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14:paraId="0F4502E0">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投标函及投标报价分项分解表（格式见投标文件格式）；</w:t>
            </w:r>
          </w:p>
          <w:p w14:paraId="0218476B">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项目组主要成员一览表（格式见投标文件格式）；</w:t>
            </w:r>
          </w:p>
          <w:p w14:paraId="74265C36">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14:paraId="07603CF2">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14:paraId="505733E3">
            <w:pPr>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招标文件及评标办法需要提供的其他材料；</w:t>
            </w:r>
          </w:p>
        </w:tc>
      </w:tr>
      <w:tr w14:paraId="285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30" w:type="dxa"/>
            <w:vAlign w:val="center"/>
          </w:tcPr>
          <w:p w14:paraId="239FF7BC">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12" w:type="dxa"/>
            <w:vAlign w:val="center"/>
          </w:tcPr>
          <w:p w14:paraId="661542D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6868" w:type="dxa"/>
            <w:vAlign w:val="center"/>
          </w:tcPr>
          <w:p w14:paraId="1657E4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本次招标计价方式采用“固定总价”报价</w:t>
            </w:r>
            <w:r>
              <w:rPr>
                <w:rFonts w:hint="eastAsia"/>
                <w:color w:val="auto"/>
                <w:highlight w:val="none"/>
              </w:rPr>
              <w:t>，应包括投标人为完成本项目招标文件规定全部工作内容所需的全部费用，包含（但不限于）外出考察费用、研究费、资料收集、整理和编制费、交通差旅费、文档和图纸的打印输出、装订及寄送费用、专家评审费用、全额含税发票、技术服务费、评审会务费、设计人员整个</w:t>
            </w:r>
            <w:r>
              <w:rPr>
                <w:rFonts w:hint="eastAsia"/>
                <w:color w:val="auto"/>
                <w:highlight w:val="none"/>
                <w:lang w:eastAsia="zh-CN"/>
              </w:rPr>
              <w:t>服务</w:t>
            </w:r>
            <w:r>
              <w:rPr>
                <w:rFonts w:hint="eastAsia"/>
                <w:color w:val="auto"/>
                <w:highlight w:val="none"/>
              </w:rPr>
              <w:t>期间驻场服务费、为完成</w:t>
            </w:r>
            <w:r>
              <w:rPr>
                <w:rFonts w:hint="eastAsia"/>
                <w:color w:val="auto"/>
                <w:highlight w:val="none"/>
                <w:lang w:eastAsia="zh-CN"/>
              </w:rPr>
              <w:t>项目</w:t>
            </w:r>
            <w:r>
              <w:rPr>
                <w:rFonts w:hint="eastAsia"/>
                <w:color w:val="auto"/>
                <w:highlight w:val="none"/>
              </w:rPr>
              <w:t>所需工作及其费用、政策性文件规定及合同实施过程中的应预见和不可预见费用等完成合同规定责任和义务、达到合同目的的一切费用。除非因特殊原因并经买卖双方协商同意，投标人不得再要求追加任何费用。</w:t>
            </w:r>
            <w:r>
              <w:rPr>
                <w:rFonts w:hint="eastAsia" w:ascii="宋体" w:hAnsi="宋体" w:cs="宋体"/>
                <w:color w:val="auto"/>
                <w:szCs w:val="21"/>
                <w:highlight w:val="none"/>
              </w:rPr>
              <w:t>各类风险和政策性调整等风险已包括在投标报价中，最终结算时除合同约定调整外一律不予调整。</w:t>
            </w:r>
          </w:p>
        </w:tc>
      </w:tr>
      <w:tr w14:paraId="73D4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3FA7B65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1912" w:type="dxa"/>
            <w:vAlign w:val="center"/>
          </w:tcPr>
          <w:p w14:paraId="10117E06">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868" w:type="dxa"/>
            <w:vAlign w:val="center"/>
          </w:tcPr>
          <w:p w14:paraId="19A5E4F8">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135</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 xml:space="preserve">    </w:t>
            </w:r>
          </w:p>
        </w:tc>
      </w:tr>
      <w:tr w14:paraId="09FA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04F7CC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12" w:type="dxa"/>
            <w:vAlign w:val="center"/>
          </w:tcPr>
          <w:p w14:paraId="68746C1D">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868" w:type="dxa"/>
            <w:vAlign w:val="center"/>
          </w:tcPr>
          <w:p w14:paraId="2E897536">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lang w:val="zh-CN"/>
              </w:rPr>
              <w:t>日（从投标截止之日算起）</w:t>
            </w:r>
          </w:p>
        </w:tc>
      </w:tr>
      <w:tr w14:paraId="23D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22F32F5">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912" w:type="dxa"/>
            <w:vAlign w:val="center"/>
          </w:tcPr>
          <w:p w14:paraId="22C007B4">
            <w:pPr>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868" w:type="dxa"/>
            <w:vAlign w:val="center"/>
          </w:tcPr>
          <w:p w14:paraId="1974E791">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本项目不需要缴纳投标保证金。</w:t>
            </w:r>
          </w:p>
        </w:tc>
      </w:tr>
      <w:tr w14:paraId="4D2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3EBB14A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912" w:type="dxa"/>
            <w:vAlign w:val="center"/>
          </w:tcPr>
          <w:p w14:paraId="05C3BDD1">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p>
          <w:p w14:paraId="490D492E">
            <w:pPr>
              <w:jc w:val="center"/>
              <w:rPr>
                <w:rFonts w:ascii="宋体" w:hAnsi="宋体" w:cs="宋体"/>
                <w:color w:val="auto"/>
                <w:szCs w:val="21"/>
                <w:highlight w:val="none"/>
              </w:rPr>
            </w:pPr>
            <w:r>
              <w:rPr>
                <w:rFonts w:hint="eastAsia" w:ascii="宋体" w:hAnsi="宋体" w:cs="宋体"/>
                <w:color w:val="auto"/>
                <w:szCs w:val="21"/>
                <w:highlight w:val="none"/>
              </w:rPr>
              <w:t>投标方案</w:t>
            </w:r>
          </w:p>
        </w:tc>
        <w:tc>
          <w:tcPr>
            <w:tcW w:w="6868" w:type="dxa"/>
            <w:vAlign w:val="center"/>
          </w:tcPr>
          <w:p w14:paraId="022DDDA1">
            <w:pPr>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14:paraId="0E87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66231B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912" w:type="dxa"/>
            <w:vAlign w:val="center"/>
          </w:tcPr>
          <w:p w14:paraId="32BF8436">
            <w:pPr>
              <w:jc w:val="center"/>
              <w:rPr>
                <w:rFonts w:ascii="宋体" w:hAnsi="宋体" w:cs="宋体"/>
                <w:color w:val="auto"/>
                <w:szCs w:val="21"/>
                <w:highlight w:val="none"/>
              </w:rPr>
            </w:pPr>
            <w:r>
              <w:rPr>
                <w:rFonts w:hint="eastAsia" w:ascii="宋体" w:hAnsi="宋体" w:cs="宋体"/>
                <w:color w:val="auto"/>
                <w:szCs w:val="21"/>
                <w:highlight w:val="none"/>
              </w:rPr>
              <w:t>投标文件递交截止</w:t>
            </w:r>
          </w:p>
          <w:p w14:paraId="177624FB">
            <w:pPr>
              <w:jc w:val="center"/>
              <w:rPr>
                <w:rFonts w:ascii="宋体" w:hAnsi="宋体" w:cs="宋体"/>
                <w:color w:val="auto"/>
                <w:szCs w:val="21"/>
                <w:highlight w:val="none"/>
              </w:rPr>
            </w:pPr>
            <w:r>
              <w:rPr>
                <w:rFonts w:hint="eastAsia" w:ascii="宋体" w:hAnsi="宋体" w:cs="宋体"/>
                <w:color w:val="auto"/>
                <w:szCs w:val="21"/>
                <w:highlight w:val="none"/>
              </w:rPr>
              <w:t>时间和地点</w:t>
            </w:r>
          </w:p>
        </w:tc>
        <w:tc>
          <w:tcPr>
            <w:tcW w:w="6868" w:type="dxa"/>
            <w:vAlign w:val="center"/>
          </w:tcPr>
          <w:p w14:paraId="5C5B80AE">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1、投标文件提交截止时间：</w:t>
            </w:r>
          </w:p>
          <w:p w14:paraId="4E2DE0A3">
            <w:pPr>
              <w:spacing w:line="400" w:lineRule="exact"/>
              <w:jc w:val="left"/>
              <w:rPr>
                <w:rFonts w:ascii="宋体" w:hAnsi="宋体" w:cs="宋体"/>
                <w:color w:val="auto"/>
                <w:szCs w:val="21"/>
                <w:highlight w:val="none"/>
                <w:u w:val="single"/>
              </w:rPr>
            </w:pPr>
            <w:r>
              <w:rPr>
                <w:rStyle w:val="45"/>
                <w:rFonts w:hint="eastAsia" w:ascii="宋体" w:hAnsi="宋体" w:cs="宋体"/>
                <w:color w:val="auto"/>
                <w:sz w:val="22"/>
                <w:szCs w:val="22"/>
                <w:u w:val="single"/>
                <w:lang w:val="en-US" w:eastAsia="zh-CN"/>
              </w:rPr>
              <w:t>2025年04月29日09时00分00秒</w:t>
            </w:r>
            <w:r>
              <w:rPr>
                <w:rFonts w:hint="eastAsia" w:ascii="宋体" w:hAnsi="宋体" w:cs="宋体"/>
                <w:color w:val="auto"/>
                <w:szCs w:val="21"/>
                <w:highlight w:val="none"/>
              </w:rPr>
              <w:t>；</w:t>
            </w:r>
          </w:p>
          <w:p w14:paraId="1E862640">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2、投标文件提交地点：</w:t>
            </w:r>
          </w:p>
          <w:p w14:paraId="3BF374BD">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（1）电子档上传地址：“投标文件制作工具”生成的xetf格式的电子档上传至新点电子交易平台-大丰政府采购系统（网址：https://www.etrading.cn/BREpointSSO/login/oauth2login）。   </w:t>
            </w:r>
          </w:p>
          <w:p w14:paraId="4CCA7319">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（2）投标人未在投标文件递交截止时间前将加密的投标文件上传至新点电子交易平台-大丰政府采购系统，视为放弃其投标。 </w:t>
            </w:r>
          </w:p>
        </w:tc>
      </w:tr>
      <w:tr w14:paraId="0E8E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18A0CF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912" w:type="dxa"/>
            <w:vAlign w:val="center"/>
          </w:tcPr>
          <w:p w14:paraId="2C0D6C7F">
            <w:pPr>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868" w:type="dxa"/>
            <w:vAlign w:val="center"/>
          </w:tcPr>
          <w:p w14:paraId="3B173E90">
            <w:pPr>
              <w:rPr>
                <w:rFonts w:ascii="宋体" w:hAnsi="宋体" w:cs="宋体"/>
                <w:color w:val="auto"/>
                <w:szCs w:val="21"/>
                <w:highlight w:val="none"/>
              </w:rPr>
            </w:pPr>
            <w:r>
              <w:rPr>
                <w:rFonts w:hint="eastAsia" w:ascii="宋体" w:hAnsi="宋体" w:cs="宋体"/>
                <w:color w:val="auto"/>
                <w:szCs w:val="21"/>
                <w:highlight w:val="none"/>
              </w:rPr>
              <w:t>否（相关原件资料除外）</w:t>
            </w:r>
          </w:p>
        </w:tc>
      </w:tr>
      <w:tr w14:paraId="5196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2F40E48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12" w:type="dxa"/>
            <w:vAlign w:val="center"/>
          </w:tcPr>
          <w:p w14:paraId="220E2F23">
            <w:pPr>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868" w:type="dxa"/>
            <w:vAlign w:val="center"/>
          </w:tcPr>
          <w:p w14:paraId="5ED65D4C">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Style w:val="45"/>
                <w:rFonts w:hint="eastAsia" w:ascii="宋体" w:hAnsi="宋体" w:cs="宋体"/>
                <w:color w:val="auto"/>
                <w:sz w:val="22"/>
                <w:szCs w:val="22"/>
                <w:u w:val="single"/>
                <w:lang w:val="en-US" w:eastAsia="zh-CN"/>
              </w:rPr>
              <w:t>2025年04月29日09时00分00秒</w:t>
            </w:r>
            <w:r>
              <w:rPr>
                <w:rFonts w:hint="eastAsia" w:ascii="宋体" w:hAnsi="宋体" w:cs="宋体"/>
                <w:color w:val="auto"/>
                <w:szCs w:val="21"/>
                <w:highlight w:val="none"/>
              </w:rPr>
              <w:t>；</w:t>
            </w:r>
          </w:p>
          <w:p w14:paraId="45AB4F9E">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开标地点：开标大厅系统http://js.etrading.cn/EpointBidOpening/bidopeninghallaction/hall/login。</w:t>
            </w:r>
          </w:p>
        </w:tc>
      </w:tr>
      <w:tr w14:paraId="5225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1130" w:type="dxa"/>
            <w:vAlign w:val="center"/>
          </w:tcPr>
          <w:p w14:paraId="43229E36">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5.1.1</w:t>
            </w:r>
          </w:p>
        </w:tc>
        <w:tc>
          <w:tcPr>
            <w:tcW w:w="1912" w:type="dxa"/>
            <w:vAlign w:val="center"/>
          </w:tcPr>
          <w:p w14:paraId="167DBEC9">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参加开标会的</w:t>
            </w:r>
          </w:p>
          <w:p w14:paraId="0DB169C5">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投标人代表</w:t>
            </w:r>
          </w:p>
        </w:tc>
        <w:tc>
          <w:tcPr>
            <w:tcW w:w="6868" w:type="dxa"/>
            <w:vAlign w:val="center"/>
          </w:tcPr>
          <w:p w14:paraId="3455B14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0BC3D2D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14:paraId="050B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30" w:type="dxa"/>
            <w:vAlign w:val="center"/>
          </w:tcPr>
          <w:p w14:paraId="0689DAC6">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12" w:type="dxa"/>
            <w:vAlign w:val="center"/>
          </w:tcPr>
          <w:p w14:paraId="31ECA1D9">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868" w:type="dxa"/>
            <w:vAlign w:val="center"/>
          </w:tcPr>
          <w:p w14:paraId="78A3DF6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详见投标须知5.2条 </w:t>
            </w:r>
          </w:p>
        </w:tc>
      </w:tr>
      <w:tr w14:paraId="5650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130" w:type="dxa"/>
            <w:vAlign w:val="center"/>
          </w:tcPr>
          <w:p w14:paraId="583ACF13">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1912" w:type="dxa"/>
            <w:vAlign w:val="center"/>
          </w:tcPr>
          <w:p w14:paraId="7F1B92B7">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投标文件解密时间</w:t>
            </w:r>
          </w:p>
        </w:tc>
        <w:tc>
          <w:tcPr>
            <w:tcW w:w="6868" w:type="dxa"/>
            <w:vAlign w:val="center"/>
          </w:tcPr>
          <w:p w14:paraId="73181CA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color w:val="auto"/>
                <w:szCs w:val="21"/>
                <w:highlight w:val="none"/>
              </w:rPr>
              <w:t>（友情提示：进行解密的时候，应使用生成投标文件的CA锁进行操作，否则无法完成解密。）</w:t>
            </w:r>
          </w:p>
        </w:tc>
      </w:tr>
      <w:tr w14:paraId="4632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09FF2BC">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1912" w:type="dxa"/>
            <w:vAlign w:val="center"/>
          </w:tcPr>
          <w:p w14:paraId="0522C410">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868" w:type="dxa"/>
            <w:vAlign w:val="center"/>
          </w:tcPr>
          <w:p w14:paraId="5AF2B5A8">
            <w:pPr>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b/>
                <w:bCs/>
                <w:color w:val="auto"/>
                <w:szCs w:val="21"/>
                <w:highlight w:val="none"/>
                <w:u w:val="single"/>
              </w:rPr>
              <w:t>5人或5人以上单数</w:t>
            </w:r>
            <w:r>
              <w:rPr>
                <w:rFonts w:hint="eastAsia" w:ascii="宋体" w:hAnsi="宋体" w:cs="宋体"/>
                <w:color w:val="auto"/>
                <w:szCs w:val="21"/>
                <w:highlight w:val="none"/>
              </w:rPr>
              <w:t>；</w:t>
            </w:r>
          </w:p>
          <w:p w14:paraId="388F5A2E">
            <w:pPr>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评标专家确定方式：电脑随机抽取</w:t>
            </w:r>
          </w:p>
        </w:tc>
      </w:tr>
      <w:tr w14:paraId="32F2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1E4A65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1912" w:type="dxa"/>
            <w:vAlign w:val="center"/>
          </w:tcPr>
          <w:p w14:paraId="12902551">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868" w:type="dxa"/>
            <w:vAlign w:val="center"/>
          </w:tcPr>
          <w:p w14:paraId="40607E28">
            <w:pPr>
              <w:spacing w:line="22" w:lineRule="atLeast"/>
              <w:rPr>
                <w:rFonts w:ascii="宋体" w:hAnsi="宋体" w:cs="宋体"/>
                <w:color w:val="auto"/>
                <w:szCs w:val="21"/>
                <w:highlight w:val="none"/>
              </w:rPr>
            </w:pPr>
            <w:r>
              <w:rPr>
                <w:rFonts w:hint="eastAsia" w:ascii="宋体" w:hAnsi="宋体" w:cs="宋体"/>
                <w:color w:val="auto"/>
                <w:szCs w:val="21"/>
                <w:highlight w:val="none"/>
              </w:rPr>
              <w:t>综合评分法</w:t>
            </w:r>
          </w:p>
        </w:tc>
      </w:tr>
      <w:tr w14:paraId="798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8B0730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1912" w:type="dxa"/>
            <w:vAlign w:val="center"/>
          </w:tcPr>
          <w:p w14:paraId="288B6028">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是否授权评标</w:t>
            </w:r>
          </w:p>
          <w:p w14:paraId="115529FD">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委员会确定中标人</w:t>
            </w:r>
          </w:p>
        </w:tc>
        <w:tc>
          <w:tcPr>
            <w:tcW w:w="6868" w:type="dxa"/>
            <w:vAlign w:val="center"/>
          </w:tcPr>
          <w:p w14:paraId="050BA0A7">
            <w:pPr>
              <w:spacing w:line="22" w:lineRule="atLeast"/>
              <w:rPr>
                <w:rFonts w:ascii="宋体" w:hAnsi="宋体" w:cs="宋体"/>
                <w:color w:val="auto"/>
                <w:szCs w:val="21"/>
                <w:highlight w:val="none"/>
              </w:rPr>
            </w:pPr>
            <w:r>
              <w:rPr>
                <w:rFonts w:hint="eastAsia" w:ascii="宋体" w:hAnsi="宋体" w:cs="宋体"/>
                <w:color w:val="auto"/>
                <w:szCs w:val="21"/>
                <w:highlight w:val="none"/>
              </w:rPr>
              <w:t>□是</w:t>
            </w:r>
          </w:p>
          <w:p w14:paraId="44E07E2F">
            <w:pPr>
              <w:spacing w:line="22" w:lineRule="atLeast"/>
              <w:rPr>
                <w:rFonts w:ascii="宋体" w:hAnsi="宋体" w:cs="宋体"/>
                <w:color w:val="auto"/>
                <w:szCs w:val="21"/>
                <w:highlight w:val="none"/>
                <w:u w:val="singl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否，依据评标办法评审后按得分高低排序推荐1名中标候选人。</w:t>
            </w:r>
          </w:p>
        </w:tc>
      </w:tr>
      <w:tr w14:paraId="510E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30" w:type="dxa"/>
            <w:vAlign w:val="center"/>
          </w:tcPr>
          <w:p w14:paraId="2AF11ED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8.3</w:t>
            </w:r>
          </w:p>
        </w:tc>
        <w:tc>
          <w:tcPr>
            <w:tcW w:w="1912" w:type="dxa"/>
            <w:vAlign w:val="center"/>
          </w:tcPr>
          <w:p w14:paraId="685E5543">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68" w:type="dxa"/>
            <w:vAlign w:val="center"/>
          </w:tcPr>
          <w:p w14:paraId="186A7C62">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履约保证金的形式：转账、履约担保或者投标人基本账户开户行出具的银行保函、保险公司保险单。</w:t>
            </w:r>
          </w:p>
          <w:p w14:paraId="179ADCFF">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履约保证金的金额：中标价的10%。</w:t>
            </w:r>
          </w:p>
          <w:p w14:paraId="05CC22FA">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注：对提供＂信用中国(江苏盐城)＂备案的第三方信用报告AA评级及以上采购供应商，免收履约保证金或履约保证金缴纳比例降低，合同订立前需提供相关证明材料。</w:t>
            </w:r>
          </w:p>
          <w:p w14:paraId="242973F3">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履约保证金退还：待本合同期满后，中标方向招标人提交退还履约保证金申请函，在中标人无违约及按合同条款约定移交原已接收的设备情况下，招标人在 30 日内无息退还履约保证金。</w:t>
            </w:r>
          </w:p>
        </w:tc>
      </w:tr>
      <w:tr w14:paraId="0B67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0" w:type="dxa"/>
            <w:vAlign w:val="center"/>
          </w:tcPr>
          <w:p w14:paraId="1B63696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12" w:type="dxa"/>
            <w:vAlign w:val="center"/>
          </w:tcPr>
          <w:p w14:paraId="0477EEAB">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868" w:type="dxa"/>
            <w:vAlign w:val="center"/>
          </w:tcPr>
          <w:p w14:paraId="46DC5471">
            <w:pPr>
              <w:pStyle w:val="2"/>
              <w:rPr>
                <w:rFonts w:hint="eastAsia" w:ascii="宋体" w:hAnsi="宋体" w:cs="宋体"/>
                <w:color w:val="auto"/>
                <w:kern w:val="1"/>
                <w:szCs w:val="21"/>
                <w:highlight w:val="none"/>
                <w:lang w:eastAsia="zh-CN"/>
              </w:rPr>
            </w:pPr>
            <w:r>
              <w:rPr>
                <w:rFonts w:hint="eastAsia" w:ascii="宋体" w:hAnsi="宋体" w:eastAsia="宋体" w:cs="宋体"/>
                <w:color w:val="auto"/>
                <w:kern w:val="1"/>
                <w:szCs w:val="21"/>
                <w:highlight w:val="none"/>
                <w:lang w:eastAsia="zh-CN"/>
              </w:rPr>
              <w:t>合同签订后付</w:t>
            </w:r>
            <w:r>
              <w:rPr>
                <w:rFonts w:hint="eastAsia" w:ascii="宋体" w:hAnsi="宋体" w:eastAsia="宋体" w:cs="宋体"/>
                <w:color w:val="auto"/>
                <w:kern w:val="1"/>
                <w:szCs w:val="21"/>
                <w:highlight w:val="none"/>
                <w:lang w:val="en-US" w:eastAsia="zh-CN"/>
              </w:rPr>
              <w:t>30</w:t>
            </w:r>
            <w:r>
              <w:rPr>
                <w:rFonts w:hint="eastAsia" w:ascii="宋体" w:hAnsi="宋体" w:eastAsia="宋体" w:cs="宋体"/>
                <w:color w:val="auto"/>
                <w:kern w:val="1"/>
                <w:szCs w:val="21"/>
                <w:highlight w:val="none"/>
                <w:lang w:eastAsia="zh-CN"/>
              </w:rPr>
              <w:t>%预付款，设计初稿完成并经甲方确认之后付至合同价款的</w:t>
            </w:r>
            <w:r>
              <w:rPr>
                <w:rFonts w:hint="eastAsia" w:ascii="宋体" w:hAnsi="宋体" w:eastAsia="宋体" w:cs="宋体"/>
                <w:color w:val="auto"/>
                <w:kern w:val="1"/>
                <w:szCs w:val="21"/>
                <w:highlight w:val="none"/>
                <w:lang w:val="en-US" w:eastAsia="zh-CN"/>
              </w:rPr>
              <w:t>70</w:t>
            </w:r>
            <w:r>
              <w:rPr>
                <w:rFonts w:hint="eastAsia" w:ascii="宋体" w:hAnsi="宋体" w:eastAsia="宋体" w:cs="宋体"/>
                <w:color w:val="auto"/>
                <w:kern w:val="1"/>
                <w:szCs w:val="21"/>
                <w:highlight w:val="none"/>
                <w:lang w:eastAsia="zh-CN"/>
              </w:rPr>
              <w:t>%，</w:t>
            </w:r>
            <w:r>
              <w:rPr>
                <w:rFonts w:hint="eastAsia" w:ascii="宋体" w:hAnsi="宋体" w:eastAsia="宋体" w:cs="宋体"/>
                <w:color w:val="auto"/>
                <w:kern w:val="1"/>
                <w:szCs w:val="21"/>
                <w:highlight w:val="none"/>
                <w:lang w:val="en-US" w:eastAsia="zh-CN"/>
              </w:rPr>
              <w:t xml:space="preserve"> </w:t>
            </w:r>
            <w:r>
              <w:rPr>
                <w:rFonts w:hint="eastAsia" w:ascii="宋体" w:hAnsi="宋体" w:eastAsia="宋体" w:cs="宋体"/>
                <w:color w:val="auto"/>
                <w:kern w:val="1"/>
                <w:szCs w:val="21"/>
                <w:highlight w:val="none"/>
                <w:lang w:eastAsia="zh-CN"/>
              </w:rPr>
              <w:t>最终方案完成并经甲方确认且施工图图审通过后结清余款。按以上进度付款无任何利息补偿。结算时，乙方须向甲方提供税务发票。（在签订合同时，供应商明确表示无需预付款或者主动要求降低预付款比例的，采购人可不适用上述规定。）</w:t>
            </w:r>
          </w:p>
        </w:tc>
      </w:tr>
      <w:tr w14:paraId="6463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0" w:type="dxa"/>
            <w:vAlign w:val="center"/>
          </w:tcPr>
          <w:p w14:paraId="5984EE61">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780" w:type="dxa"/>
            <w:gridSpan w:val="2"/>
            <w:vAlign w:val="center"/>
          </w:tcPr>
          <w:p w14:paraId="1816E4C1">
            <w:pPr>
              <w:spacing w:line="400" w:lineRule="exact"/>
              <w:rPr>
                <w:rFonts w:ascii="宋体" w:hAnsi="宋体" w:cs="宋体"/>
                <w:color w:val="auto"/>
                <w:szCs w:val="21"/>
                <w:highlight w:val="none"/>
              </w:rPr>
            </w:pPr>
            <w:r>
              <w:rPr>
                <w:rFonts w:hint="eastAsia" w:ascii="宋体" w:hAnsi="宋体" w:cs="宋体"/>
                <w:color w:val="auto"/>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78C00072">
            <w:pPr>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14:paraId="2A95CF97">
            <w:pPr>
              <w:tabs>
                <w:tab w:val="left" w:pos="920"/>
              </w:tabs>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7D43D5BD">
            <w:pPr>
              <w:spacing w:line="400" w:lineRule="exac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tc>
      </w:tr>
      <w:tr w14:paraId="66CD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19EA1A3">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780" w:type="dxa"/>
            <w:gridSpan w:val="2"/>
            <w:vAlign w:val="center"/>
          </w:tcPr>
          <w:p w14:paraId="57EFC798">
            <w:pPr>
              <w:spacing w:line="400" w:lineRule="exact"/>
              <w:rPr>
                <w:rFonts w:ascii="宋体" w:hAnsi="宋体" w:cs="宋体"/>
                <w:color w:val="auto"/>
                <w:szCs w:val="21"/>
                <w:highlight w:val="none"/>
              </w:rPr>
            </w:pPr>
            <w:r>
              <w:rPr>
                <w:rFonts w:hint="eastAsia" w:ascii="宋体" w:hAnsi="宋体" w:cs="宋体"/>
                <w:color w:val="auto"/>
                <w:szCs w:val="21"/>
                <w:highlight w:val="none"/>
              </w:rPr>
              <w:t>1、本招标文件时间均以中华人民共和国北京时间为准，所涉及金额的币种均为人民币。</w:t>
            </w:r>
          </w:p>
          <w:p w14:paraId="12AC8131">
            <w:pPr>
              <w:spacing w:line="400" w:lineRule="exact"/>
              <w:rPr>
                <w:rFonts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14:paraId="3CB49802">
            <w:pPr>
              <w:spacing w:line="400" w:lineRule="exact"/>
              <w:rPr>
                <w:rFonts w:ascii="宋体" w:hAnsi="宋体" w:cs="宋体"/>
                <w:color w:val="auto"/>
                <w:szCs w:val="21"/>
                <w:highlight w:val="none"/>
              </w:rPr>
            </w:pPr>
            <w:r>
              <w:rPr>
                <w:rFonts w:hint="eastAsia" w:ascii="宋体" w:hAnsi="宋体" w:cs="宋体"/>
                <w:color w:val="auto"/>
                <w:szCs w:val="21"/>
                <w:highlight w:val="none"/>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color w:val="auto"/>
                <w:szCs w:val="21"/>
                <w:highlight w:val="none"/>
              </w:rPr>
              <w:t>新点电子交易平台-大丰政府采购系统</w:t>
            </w:r>
            <w:r>
              <w:rPr>
                <w:rFonts w:hint="eastAsia" w:ascii="宋体" w:hAnsi="宋体" w:cs="宋体"/>
                <w:color w:val="auto"/>
                <w:szCs w:val="21"/>
                <w:highlight w:val="none"/>
              </w:rPr>
              <w:t>（网址：https://www.etrading.cn/BREpointSSO/login/oauth2login）</w:t>
            </w:r>
            <w:r>
              <w:rPr>
                <w:rFonts w:hint="eastAsia" w:ascii="宋体" w:hAnsi="宋体" w:cs="宋体"/>
                <w:b/>
                <w:bCs/>
                <w:color w:val="auto"/>
                <w:szCs w:val="21"/>
                <w:highlight w:val="none"/>
              </w:rPr>
              <w:t>。</w:t>
            </w:r>
          </w:p>
          <w:p w14:paraId="694DB128">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color w:val="auto"/>
                <w:szCs w:val="21"/>
                <w:highlight w:val="none"/>
              </w:rPr>
              <w:t>目前投标人使用投标文件制作工具制作投标文件时，无需电子签章。</w:t>
            </w:r>
          </w:p>
          <w:p w14:paraId="49D457F7">
            <w:pPr>
              <w:spacing w:line="400" w:lineRule="exact"/>
              <w:rPr>
                <w:rFonts w:ascii="宋体" w:hAnsi="宋体" w:cs="宋体"/>
                <w:color w:val="auto"/>
                <w:szCs w:val="21"/>
                <w:highlight w:val="none"/>
              </w:rPr>
            </w:pPr>
            <w:r>
              <w:rPr>
                <w:rFonts w:hint="eastAsia" w:ascii="宋体" w:hAnsi="宋体" w:cs="宋体"/>
                <w:color w:val="auto"/>
                <w:szCs w:val="21"/>
                <w:highlight w:val="none"/>
              </w:rPr>
              <w:t>5、因本项目采用全程电子化及不见面开标模式，故招标人特别说明如下：</w:t>
            </w:r>
          </w:p>
          <w:p w14:paraId="4EBAAB7E">
            <w:pPr>
              <w:spacing w:line="400" w:lineRule="exact"/>
              <w:rPr>
                <w:rFonts w:ascii="宋体" w:hAnsi="宋体" w:cs="宋体"/>
                <w:color w:val="auto"/>
                <w:szCs w:val="21"/>
                <w:highlight w:val="none"/>
              </w:rPr>
            </w:pPr>
            <w:r>
              <w:rPr>
                <w:rFonts w:hint="eastAsia" w:ascii="宋体" w:hAnsi="宋体" w:cs="宋体"/>
                <w:color w:val="auto"/>
                <w:szCs w:val="21"/>
                <w:highlight w:val="none"/>
              </w:rPr>
              <w:t>①、不见面开标项目的时间均以国家授时中心发布的时间为准。</w:t>
            </w:r>
          </w:p>
          <w:p w14:paraId="732680EA">
            <w:pPr>
              <w:spacing w:line="400" w:lineRule="exact"/>
              <w:rPr>
                <w:rFonts w:ascii="宋体" w:hAnsi="宋体" w:cs="宋体"/>
                <w:color w:val="auto"/>
                <w:szCs w:val="21"/>
                <w:highlight w:val="none"/>
              </w:rPr>
            </w:pPr>
            <w:r>
              <w:rPr>
                <w:rFonts w:hint="eastAsia" w:ascii="宋体" w:hAnsi="宋体" w:cs="宋体"/>
                <w:color w:val="auto"/>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color w:val="auto"/>
                <w:kern w:val="1"/>
                <w:szCs w:val="21"/>
                <w:highlight w:val="none"/>
              </w:rPr>
              <w:t>0515-83515088</w:t>
            </w:r>
            <w:r>
              <w:rPr>
                <w:rFonts w:hint="eastAsia" w:ascii="宋体" w:hAnsi="宋体" w:cs="宋体"/>
                <w:color w:val="auto"/>
                <w:szCs w:val="21"/>
                <w:highlight w:val="none"/>
              </w:rPr>
              <w:t>。</w:t>
            </w:r>
          </w:p>
          <w:p w14:paraId="0314285A">
            <w:pPr>
              <w:spacing w:line="400" w:lineRule="exact"/>
              <w:rPr>
                <w:rFonts w:ascii="宋体" w:hAnsi="宋体" w:cs="宋体"/>
                <w:color w:val="auto"/>
                <w:szCs w:val="21"/>
                <w:highlight w:val="none"/>
              </w:rPr>
            </w:pPr>
            <w:r>
              <w:rPr>
                <w:rFonts w:hint="eastAsia" w:ascii="宋体" w:hAnsi="宋体" w:cs="宋体"/>
                <w:color w:val="auto"/>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67711E90">
            <w:pPr>
              <w:spacing w:line="400" w:lineRule="exact"/>
              <w:rPr>
                <w:rFonts w:ascii="宋体" w:hAnsi="宋体" w:cs="宋体"/>
                <w:color w:val="auto"/>
                <w:szCs w:val="21"/>
                <w:highlight w:val="none"/>
              </w:rPr>
            </w:pPr>
            <w:r>
              <w:rPr>
                <w:rFonts w:hint="eastAsia" w:ascii="宋体" w:hAnsi="宋体" w:cs="宋体"/>
                <w:color w:val="auto"/>
                <w:szCs w:val="21"/>
                <w:highlight w:val="none"/>
              </w:rPr>
              <w:t>6、本招标文件未尽事宜，按国家和省法律法规、规章要求处理。</w:t>
            </w:r>
          </w:p>
          <w:p w14:paraId="454B6CB2">
            <w:pPr>
              <w:spacing w:line="400" w:lineRule="exact"/>
              <w:rPr>
                <w:rFonts w:ascii="宋体" w:hAnsi="宋体" w:cs="宋体"/>
                <w:color w:val="auto"/>
                <w:szCs w:val="21"/>
                <w:highlight w:val="none"/>
              </w:rPr>
            </w:pPr>
            <w:r>
              <w:rPr>
                <w:rFonts w:hint="eastAsia" w:ascii="宋体" w:hAnsi="宋体" w:cs="宋体"/>
                <w:color w:val="auto"/>
                <w:szCs w:val="21"/>
                <w:highlight w:val="none"/>
              </w:rPr>
              <w:t>7、本招标文件的解释权归招标人所有。</w:t>
            </w:r>
          </w:p>
        </w:tc>
      </w:tr>
    </w:tbl>
    <w:p w14:paraId="5BFBC605">
      <w:pPr>
        <w:spacing w:line="480" w:lineRule="exact"/>
        <w:ind w:firstLine="422" w:firstLineChars="200"/>
        <w:rPr>
          <w:color w:val="auto"/>
          <w:highlight w:val="none"/>
        </w:rPr>
      </w:pPr>
      <w:bookmarkStart w:id="29" w:name="_Toc184635071"/>
      <w:bookmarkStart w:id="30" w:name="_Toc369077561"/>
      <w:bookmarkStart w:id="31" w:name="_Toc363329370"/>
      <w:bookmarkStart w:id="32" w:name="_Toc368760427"/>
      <w:bookmarkStart w:id="33" w:name="_Toc367894798"/>
      <w:bookmarkStart w:id="34" w:name="_Toc368759375"/>
      <w:r>
        <w:rPr>
          <w:rFonts w:hint="eastAsia" w:ascii="宋体" w:hAnsi="宋体" w:cs="宋体"/>
          <w:b/>
          <w:color w:val="auto"/>
          <w:szCs w:val="21"/>
          <w:highlight w:val="none"/>
        </w:rPr>
        <w:t>特别提醒：</w:t>
      </w:r>
      <w:bookmarkStart w:id="35" w:name="_Toc18948"/>
      <w:bookmarkStart w:id="36" w:name="_Toc387526375"/>
      <w:bookmarkStart w:id="37" w:name="_Toc397928549"/>
      <w:bookmarkStart w:id="38" w:name="_Toc387526179"/>
      <w:bookmarkStart w:id="39" w:name="_Toc387526283"/>
      <w:r>
        <w:rPr>
          <w:rFonts w:hint="eastAsia" w:ascii="宋体" w:hAnsi="宋体" w:cs="宋体"/>
          <w:b/>
          <w:color w:val="auto"/>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14:paraId="3404C5AD">
      <w:pPr>
        <w:spacing w:line="4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1.总则</w:t>
      </w:r>
      <w:bookmarkEnd w:id="29"/>
      <w:bookmarkEnd w:id="30"/>
      <w:bookmarkEnd w:id="31"/>
      <w:bookmarkEnd w:id="32"/>
      <w:bookmarkEnd w:id="33"/>
      <w:bookmarkEnd w:id="34"/>
      <w:bookmarkEnd w:id="35"/>
      <w:bookmarkEnd w:id="36"/>
      <w:bookmarkEnd w:id="37"/>
      <w:bookmarkEnd w:id="38"/>
      <w:bookmarkEnd w:id="39"/>
    </w:p>
    <w:p w14:paraId="650E0E90">
      <w:pPr>
        <w:pStyle w:val="27"/>
        <w:spacing w:before="0" w:after="0" w:line="460" w:lineRule="exact"/>
        <w:ind w:firstLine="420" w:firstLineChars="200"/>
        <w:jc w:val="left"/>
        <w:rPr>
          <w:rFonts w:ascii="宋体" w:hAnsi="宋体" w:eastAsia="宋体" w:cs="宋体"/>
          <w:color w:val="auto"/>
          <w:sz w:val="21"/>
          <w:szCs w:val="21"/>
          <w:highlight w:val="none"/>
        </w:rPr>
      </w:pPr>
      <w:bookmarkStart w:id="40" w:name="_Toc5365"/>
      <w:bookmarkStart w:id="41" w:name="_Toc397928550"/>
      <w:bookmarkStart w:id="42" w:name="_Toc387526376"/>
      <w:bookmarkStart w:id="43" w:name="_Toc508216880"/>
      <w:bookmarkStart w:id="44" w:name="_Toc387526284"/>
      <w:bookmarkStart w:id="45" w:name="_Toc387526180"/>
      <w:r>
        <w:rPr>
          <w:rFonts w:hint="eastAsia" w:ascii="宋体" w:hAnsi="宋体" w:eastAsia="宋体" w:cs="宋体"/>
          <w:color w:val="auto"/>
          <w:sz w:val="21"/>
          <w:szCs w:val="21"/>
          <w:highlight w:val="none"/>
        </w:rPr>
        <w:t>1.1 项目概况</w:t>
      </w:r>
      <w:bookmarkEnd w:id="40"/>
      <w:bookmarkEnd w:id="41"/>
      <w:bookmarkEnd w:id="42"/>
      <w:bookmarkEnd w:id="43"/>
      <w:bookmarkEnd w:id="44"/>
      <w:bookmarkEnd w:id="45"/>
    </w:p>
    <w:p w14:paraId="4205890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1.1.1根据有关法律、法规和规章的规定，本招标项目已具备招标条件，本项目所属行业划分为</w:t>
      </w:r>
      <w:r>
        <w:rPr>
          <w:rFonts w:hint="eastAsia" w:ascii="宋体" w:hAnsi="宋体" w:cs="宋体"/>
          <w:color w:val="auto"/>
          <w:szCs w:val="21"/>
          <w:highlight w:val="none"/>
          <w:u w:val="single"/>
        </w:rPr>
        <w:t>其他未列明行业</w:t>
      </w:r>
      <w:r>
        <w:rPr>
          <w:rFonts w:hint="eastAsia" w:ascii="宋体" w:hAnsi="宋体" w:cs="宋体"/>
          <w:color w:val="auto"/>
          <w:szCs w:val="21"/>
          <w:highlight w:val="none"/>
        </w:rPr>
        <w:t>，现对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荷兰花海微改造动线提升及风情街优化设计服务项目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进行招标。</w:t>
      </w:r>
    </w:p>
    <w:p w14:paraId="1C9ECA9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1.1.2本招标项目招标人：见投标人须知前附表。</w:t>
      </w:r>
    </w:p>
    <w:p w14:paraId="4459953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1.1.3本招标项目招标代理机构：见投标人须知前附表。</w:t>
      </w:r>
    </w:p>
    <w:p w14:paraId="55F773E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1.1.4本招标项目名称：见投标人须知前附表。</w:t>
      </w:r>
    </w:p>
    <w:p w14:paraId="0D85FAF1">
      <w:pPr>
        <w:pStyle w:val="27"/>
        <w:spacing w:before="0" w:after="0" w:line="460" w:lineRule="exact"/>
        <w:ind w:firstLine="420" w:firstLineChars="200"/>
        <w:jc w:val="left"/>
        <w:rPr>
          <w:rFonts w:ascii="宋体" w:hAnsi="宋体" w:eastAsia="宋体" w:cs="宋体"/>
          <w:color w:val="auto"/>
          <w:sz w:val="21"/>
          <w:szCs w:val="21"/>
          <w:highlight w:val="none"/>
        </w:rPr>
      </w:pPr>
      <w:bookmarkStart w:id="46" w:name="_Toc387526285"/>
      <w:bookmarkStart w:id="47" w:name="_Toc508216881"/>
      <w:bookmarkStart w:id="48" w:name="_Toc11796"/>
      <w:bookmarkStart w:id="49" w:name="_Toc387526181"/>
      <w:bookmarkStart w:id="50" w:name="_Toc387526377"/>
      <w:bookmarkStart w:id="51" w:name="_Toc397928551"/>
      <w:r>
        <w:rPr>
          <w:rFonts w:hint="eastAsia" w:ascii="宋体" w:hAnsi="宋体" w:eastAsia="宋体" w:cs="宋体"/>
          <w:color w:val="auto"/>
          <w:sz w:val="21"/>
          <w:szCs w:val="21"/>
          <w:highlight w:val="none"/>
        </w:rPr>
        <w:t>1.2 资金来源和落实情况</w:t>
      </w:r>
      <w:bookmarkEnd w:id="46"/>
      <w:bookmarkEnd w:id="47"/>
      <w:bookmarkEnd w:id="48"/>
      <w:bookmarkEnd w:id="49"/>
      <w:bookmarkEnd w:id="50"/>
      <w:bookmarkEnd w:id="51"/>
    </w:p>
    <w:p w14:paraId="37F8564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1.2.1本招标项目的资金来源：见投标人须知前附表。</w:t>
      </w:r>
    </w:p>
    <w:p w14:paraId="2C72089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1.2.2本招标项目的出资比例：见投标人须知前附表。</w:t>
      </w:r>
    </w:p>
    <w:p w14:paraId="620486B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1.2.3本招标项目的资金落实情况：见投标人须知前附表。</w:t>
      </w:r>
    </w:p>
    <w:p w14:paraId="43A75DBF">
      <w:pPr>
        <w:pStyle w:val="27"/>
        <w:spacing w:before="0" w:after="0" w:line="460" w:lineRule="exact"/>
        <w:ind w:firstLine="420" w:firstLineChars="200"/>
        <w:jc w:val="left"/>
        <w:rPr>
          <w:rFonts w:ascii="宋体" w:hAnsi="宋体" w:eastAsia="宋体" w:cs="宋体"/>
          <w:color w:val="auto"/>
          <w:sz w:val="21"/>
          <w:szCs w:val="21"/>
          <w:highlight w:val="none"/>
        </w:rPr>
      </w:pPr>
      <w:bookmarkStart w:id="52" w:name="_Toc853"/>
      <w:bookmarkStart w:id="53" w:name="_Toc508216882"/>
      <w:bookmarkStart w:id="54" w:name="_Toc387526378"/>
      <w:bookmarkStart w:id="55" w:name="_Toc387526182"/>
      <w:bookmarkStart w:id="56" w:name="_Toc387526286"/>
      <w:bookmarkStart w:id="57" w:name="_Toc397928552"/>
      <w:r>
        <w:rPr>
          <w:rFonts w:hint="eastAsia" w:ascii="宋体" w:hAnsi="宋体" w:eastAsia="宋体" w:cs="宋体"/>
          <w:color w:val="auto"/>
          <w:sz w:val="21"/>
          <w:szCs w:val="21"/>
          <w:highlight w:val="none"/>
        </w:rPr>
        <w:t>1.3 招标范围、合同履行期限和质量要求</w:t>
      </w:r>
      <w:bookmarkEnd w:id="52"/>
      <w:bookmarkEnd w:id="53"/>
      <w:bookmarkEnd w:id="54"/>
      <w:bookmarkEnd w:id="55"/>
      <w:bookmarkEnd w:id="56"/>
      <w:bookmarkEnd w:id="57"/>
    </w:p>
    <w:p w14:paraId="16393E0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1.3.1本次招标范围：见投标人须知前附表。</w:t>
      </w:r>
    </w:p>
    <w:p w14:paraId="1EF2452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1.3.2本招标项目的合同履行期限：见投标人须知前附表。</w:t>
      </w:r>
    </w:p>
    <w:p w14:paraId="0BE849C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1.3.3本招标项目的服务地点：见投标人须知前附表。</w:t>
      </w:r>
    </w:p>
    <w:p w14:paraId="29AB9B4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1.3.4本招标项目的质量要求及验收标准：见投标人须知前附表。</w:t>
      </w:r>
    </w:p>
    <w:p w14:paraId="7F797928">
      <w:pPr>
        <w:pStyle w:val="27"/>
        <w:spacing w:before="0" w:after="0" w:line="460" w:lineRule="exact"/>
        <w:ind w:firstLine="420" w:firstLineChars="200"/>
        <w:jc w:val="left"/>
        <w:rPr>
          <w:rFonts w:ascii="宋体" w:hAnsi="宋体" w:eastAsia="宋体" w:cs="宋体"/>
          <w:color w:val="auto"/>
          <w:sz w:val="21"/>
          <w:szCs w:val="21"/>
          <w:highlight w:val="none"/>
        </w:rPr>
      </w:pPr>
      <w:bookmarkStart w:id="58" w:name="_Toc13930"/>
      <w:bookmarkStart w:id="59" w:name="_Toc397928553"/>
      <w:bookmarkStart w:id="60" w:name="_Toc508216883"/>
      <w:bookmarkStart w:id="61" w:name="_Toc387526183"/>
      <w:bookmarkStart w:id="62" w:name="_Toc387526379"/>
      <w:bookmarkStart w:id="63" w:name="_Toc387526287"/>
      <w:r>
        <w:rPr>
          <w:rFonts w:hint="eastAsia" w:ascii="宋体" w:hAnsi="宋体" w:eastAsia="宋体" w:cs="宋体"/>
          <w:color w:val="auto"/>
          <w:sz w:val="21"/>
          <w:szCs w:val="21"/>
          <w:highlight w:val="none"/>
        </w:rPr>
        <w:t>1.4 投标人资格要求</w:t>
      </w:r>
      <w:bookmarkEnd w:id="58"/>
      <w:bookmarkEnd w:id="59"/>
      <w:bookmarkEnd w:id="60"/>
      <w:bookmarkEnd w:id="61"/>
      <w:bookmarkEnd w:id="62"/>
      <w:bookmarkEnd w:id="63"/>
    </w:p>
    <w:p w14:paraId="0FCD5334">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投标人应具备的资格要求见投标人须知前附表。</w:t>
      </w:r>
    </w:p>
    <w:p w14:paraId="2CCB8EAD">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投标人须知前附表规定不接受联合体投标。</w:t>
      </w:r>
    </w:p>
    <w:p w14:paraId="05624E4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1.4.3 投标人不得存在下列情形之一： </w:t>
      </w:r>
    </w:p>
    <w:p w14:paraId="06D6B2E3">
      <w:pPr>
        <w:spacing w:line="460" w:lineRule="exact"/>
        <w:ind w:firstLine="420" w:firstLineChars="200"/>
        <w:jc w:val="left"/>
        <w:rPr>
          <w:rFonts w:ascii="宋体" w:hAnsi="宋体" w:cs="宋体"/>
          <w:color w:val="auto"/>
          <w:szCs w:val="21"/>
          <w:highlight w:val="none"/>
        </w:rPr>
      </w:pPr>
      <w:bookmarkStart w:id="64" w:name="_Toc387526288"/>
      <w:bookmarkStart w:id="65" w:name="_Toc397928554"/>
      <w:bookmarkStart w:id="66" w:name="_Toc1684"/>
      <w:bookmarkStart w:id="67" w:name="_Toc387526184"/>
      <w:bookmarkStart w:id="68" w:name="_Toc387526380"/>
      <w:bookmarkStart w:id="69" w:name="_Toc508216884"/>
      <w:r>
        <w:rPr>
          <w:rFonts w:hint="eastAsia" w:ascii="宋体" w:hAnsi="宋体" w:cs="宋体"/>
          <w:color w:val="auto"/>
          <w:szCs w:val="21"/>
          <w:highlight w:val="none"/>
        </w:rPr>
        <w:t xml:space="preserve">（1）为招标人的附属机构（单位）； </w:t>
      </w:r>
    </w:p>
    <w:p w14:paraId="75D2DB8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（2）为本标段的代建人；</w:t>
      </w:r>
    </w:p>
    <w:p w14:paraId="7E712F0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（3）为本标段提供招标代理服务的；</w:t>
      </w:r>
    </w:p>
    <w:p w14:paraId="0D8716A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（4）招标代理机构的单位负责人为同一个人的； </w:t>
      </w:r>
    </w:p>
    <w:p w14:paraId="1E2124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（5）招标代理机构相互控股或参股的；</w:t>
      </w:r>
    </w:p>
    <w:p w14:paraId="6C77E94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（6）与本标段的其他申请人的单位负责人为同一个人的；</w:t>
      </w:r>
    </w:p>
    <w:p w14:paraId="7CCFBDA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（7）与本标段的其他申请人之间存在控股、管理关系或母公司、全资子公司关系的；</w:t>
      </w:r>
    </w:p>
    <w:p w14:paraId="46D2712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（8）法律法规规定的其他情形。</w:t>
      </w:r>
    </w:p>
    <w:p w14:paraId="34CFABFD">
      <w:pPr>
        <w:pStyle w:val="27"/>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费用承担</w:t>
      </w:r>
      <w:bookmarkEnd w:id="64"/>
      <w:bookmarkEnd w:id="65"/>
      <w:bookmarkEnd w:id="66"/>
      <w:bookmarkEnd w:id="67"/>
      <w:bookmarkEnd w:id="68"/>
      <w:bookmarkEnd w:id="69"/>
    </w:p>
    <w:p w14:paraId="7E3DCBB7">
      <w:pPr>
        <w:autoSpaceDE w:val="0"/>
        <w:autoSpaceDN w:val="0"/>
        <w:spacing w:line="46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投标人准备和参加投标活动发生的费用自理。</w:t>
      </w:r>
    </w:p>
    <w:p w14:paraId="30842B6B">
      <w:pPr>
        <w:pStyle w:val="27"/>
        <w:spacing w:before="0" w:after="0" w:line="460" w:lineRule="exact"/>
        <w:ind w:firstLine="420" w:firstLineChars="200"/>
        <w:jc w:val="left"/>
        <w:rPr>
          <w:rFonts w:ascii="宋体" w:hAnsi="宋体" w:eastAsia="宋体" w:cs="宋体"/>
          <w:color w:val="auto"/>
          <w:sz w:val="21"/>
          <w:szCs w:val="21"/>
          <w:highlight w:val="none"/>
        </w:rPr>
      </w:pPr>
      <w:bookmarkStart w:id="70" w:name="_Toc387526289"/>
      <w:bookmarkStart w:id="71" w:name="_Toc387526381"/>
      <w:bookmarkStart w:id="72" w:name="_Toc508216885"/>
      <w:bookmarkStart w:id="73" w:name="_Toc397928555"/>
      <w:bookmarkStart w:id="74" w:name="_Toc5130"/>
      <w:bookmarkStart w:id="75" w:name="_Toc387526185"/>
      <w:r>
        <w:rPr>
          <w:rFonts w:hint="eastAsia" w:ascii="宋体" w:hAnsi="宋体" w:eastAsia="宋体" w:cs="宋体"/>
          <w:color w:val="auto"/>
          <w:sz w:val="21"/>
          <w:szCs w:val="21"/>
          <w:highlight w:val="none"/>
        </w:rPr>
        <w:t>1.6 保密</w:t>
      </w:r>
      <w:bookmarkEnd w:id="70"/>
      <w:bookmarkEnd w:id="71"/>
      <w:bookmarkEnd w:id="72"/>
      <w:bookmarkEnd w:id="73"/>
      <w:bookmarkEnd w:id="74"/>
      <w:bookmarkEnd w:id="75"/>
    </w:p>
    <w:p w14:paraId="7B29615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14:paraId="50BF1354">
      <w:pPr>
        <w:pStyle w:val="27"/>
        <w:spacing w:before="0" w:after="0" w:line="460" w:lineRule="exact"/>
        <w:ind w:firstLine="420" w:firstLineChars="200"/>
        <w:jc w:val="left"/>
        <w:rPr>
          <w:rFonts w:ascii="宋体" w:hAnsi="宋体" w:eastAsia="宋体" w:cs="宋体"/>
          <w:color w:val="auto"/>
          <w:sz w:val="21"/>
          <w:szCs w:val="21"/>
          <w:highlight w:val="none"/>
        </w:rPr>
      </w:pPr>
      <w:bookmarkStart w:id="76" w:name="_Toc397928556"/>
      <w:bookmarkStart w:id="77" w:name="_Toc822"/>
      <w:bookmarkStart w:id="78" w:name="_Toc387526290"/>
      <w:bookmarkStart w:id="79" w:name="_Toc508216886"/>
      <w:bookmarkStart w:id="80" w:name="_Toc387526382"/>
      <w:bookmarkStart w:id="81" w:name="_Toc387526186"/>
      <w:r>
        <w:rPr>
          <w:rFonts w:hint="eastAsia" w:ascii="宋体" w:hAnsi="宋体" w:eastAsia="宋体" w:cs="宋体"/>
          <w:color w:val="auto"/>
          <w:sz w:val="21"/>
          <w:szCs w:val="21"/>
          <w:highlight w:val="none"/>
        </w:rPr>
        <w:t>1.7 语言文字</w:t>
      </w:r>
      <w:bookmarkEnd w:id="76"/>
      <w:bookmarkEnd w:id="77"/>
      <w:bookmarkEnd w:id="78"/>
      <w:bookmarkEnd w:id="79"/>
      <w:bookmarkEnd w:id="80"/>
      <w:bookmarkEnd w:id="81"/>
    </w:p>
    <w:p w14:paraId="51B81A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14:paraId="7DB18140">
      <w:pPr>
        <w:pStyle w:val="27"/>
        <w:spacing w:before="0" w:after="0" w:line="460" w:lineRule="exact"/>
        <w:ind w:firstLine="420" w:firstLineChars="200"/>
        <w:jc w:val="left"/>
        <w:rPr>
          <w:rFonts w:ascii="宋体" w:hAnsi="宋体" w:eastAsia="宋体" w:cs="宋体"/>
          <w:color w:val="auto"/>
          <w:sz w:val="21"/>
          <w:szCs w:val="21"/>
          <w:highlight w:val="none"/>
        </w:rPr>
      </w:pPr>
      <w:bookmarkStart w:id="82" w:name="_Toc387526291"/>
      <w:bookmarkStart w:id="83" w:name="_Toc31413"/>
      <w:bookmarkStart w:id="84" w:name="_Toc397928557"/>
      <w:bookmarkStart w:id="85" w:name="_Toc387526383"/>
      <w:bookmarkStart w:id="86" w:name="_Toc508216887"/>
      <w:bookmarkStart w:id="87" w:name="_Toc387526187"/>
      <w:r>
        <w:rPr>
          <w:rFonts w:hint="eastAsia" w:ascii="宋体" w:hAnsi="宋体" w:eastAsia="宋体" w:cs="宋体"/>
          <w:color w:val="auto"/>
          <w:sz w:val="21"/>
          <w:szCs w:val="21"/>
          <w:highlight w:val="none"/>
        </w:rPr>
        <w:t>1.8 计量单位</w:t>
      </w:r>
      <w:bookmarkEnd w:id="82"/>
      <w:bookmarkEnd w:id="83"/>
      <w:bookmarkEnd w:id="84"/>
      <w:bookmarkEnd w:id="85"/>
      <w:bookmarkEnd w:id="86"/>
      <w:bookmarkEnd w:id="87"/>
    </w:p>
    <w:p w14:paraId="3F6CF0D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0659AFB4">
      <w:pPr>
        <w:pStyle w:val="27"/>
        <w:spacing w:before="0" w:after="0" w:line="460" w:lineRule="exact"/>
        <w:ind w:firstLine="420" w:firstLineChars="200"/>
        <w:jc w:val="left"/>
        <w:rPr>
          <w:rFonts w:ascii="宋体" w:hAnsi="宋体" w:eastAsia="宋体" w:cs="宋体"/>
          <w:color w:val="auto"/>
          <w:sz w:val="21"/>
          <w:szCs w:val="21"/>
          <w:highlight w:val="none"/>
        </w:rPr>
      </w:pPr>
      <w:bookmarkStart w:id="88" w:name="_Toc387526292"/>
      <w:bookmarkStart w:id="89" w:name="_Toc508216888"/>
      <w:bookmarkStart w:id="90" w:name="_Toc387526384"/>
      <w:bookmarkStart w:id="91" w:name="_Toc397928558"/>
      <w:bookmarkStart w:id="92" w:name="_Toc387526188"/>
      <w:bookmarkStart w:id="93" w:name="_Toc25122"/>
      <w:r>
        <w:rPr>
          <w:rFonts w:hint="eastAsia" w:ascii="宋体" w:hAnsi="宋体" w:eastAsia="宋体" w:cs="宋体"/>
          <w:color w:val="auto"/>
          <w:sz w:val="21"/>
          <w:szCs w:val="21"/>
          <w:highlight w:val="none"/>
        </w:rPr>
        <w:t>1.9 踏勘现场</w:t>
      </w:r>
      <w:bookmarkEnd w:id="88"/>
      <w:bookmarkEnd w:id="89"/>
      <w:bookmarkEnd w:id="90"/>
      <w:bookmarkEnd w:id="91"/>
      <w:bookmarkEnd w:id="92"/>
      <w:bookmarkEnd w:id="93"/>
    </w:p>
    <w:p w14:paraId="17DA19E2">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1.9.1招标人不组织投标人踏勘现场，投标人可以自行进行勘察，以获取编制投标文件和签署合同所需的所有资料。</w:t>
      </w:r>
    </w:p>
    <w:p w14:paraId="59ACE317">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1.9.2 投标人踏勘现场发生的费用自理。</w:t>
      </w:r>
    </w:p>
    <w:p w14:paraId="23614060">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1.9.3 除招标人的原因外，投标人自行负责在踏勘现场中所发生的人员伤亡和财产损失。</w:t>
      </w:r>
    </w:p>
    <w:p w14:paraId="6483625A">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1.9.4 招标人向投标人提供的有关资料和数据是招标人现有的能使投标人利用的资料。招标人对投标人由此而做出的推论、理解和结论概不负责。</w:t>
      </w:r>
    </w:p>
    <w:p w14:paraId="4A2AF42A">
      <w:pPr>
        <w:pStyle w:val="27"/>
        <w:spacing w:before="0" w:after="0" w:line="460" w:lineRule="exact"/>
        <w:ind w:firstLine="420" w:firstLineChars="200"/>
        <w:jc w:val="left"/>
        <w:rPr>
          <w:rFonts w:ascii="宋体" w:hAnsi="宋体" w:eastAsia="宋体" w:cs="宋体"/>
          <w:color w:val="auto"/>
          <w:sz w:val="21"/>
          <w:szCs w:val="21"/>
          <w:highlight w:val="none"/>
        </w:rPr>
      </w:pPr>
      <w:bookmarkStart w:id="94" w:name="_Toc387526293"/>
      <w:bookmarkStart w:id="95" w:name="_Toc387526385"/>
      <w:bookmarkStart w:id="96" w:name="_Toc397928559"/>
      <w:bookmarkStart w:id="97" w:name="_Toc508216889"/>
      <w:bookmarkStart w:id="98" w:name="_Toc11088"/>
      <w:bookmarkStart w:id="99" w:name="_Toc387526189"/>
      <w:r>
        <w:rPr>
          <w:rFonts w:hint="eastAsia" w:ascii="宋体" w:hAnsi="宋体" w:eastAsia="宋体" w:cs="宋体"/>
          <w:color w:val="auto"/>
          <w:sz w:val="21"/>
          <w:szCs w:val="21"/>
          <w:highlight w:val="none"/>
        </w:rPr>
        <w:t>1.10 投标预备会</w:t>
      </w:r>
      <w:bookmarkEnd w:id="94"/>
      <w:bookmarkEnd w:id="95"/>
      <w:bookmarkEnd w:id="96"/>
      <w:bookmarkEnd w:id="97"/>
      <w:bookmarkEnd w:id="98"/>
      <w:bookmarkEnd w:id="99"/>
    </w:p>
    <w:p w14:paraId="08B3804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本项目不召开投标预备会。</w:t>
      </w:r>
    </w:p>
    <w:p w14:paraId="6EA499A9">
      <w:pPr>
        <w:pStyle w:val="27"/>
        <w:spacing w:before="0" w:after="0" w:line="460" w:lineRule="exact"/>
        <w:ind w:firstLine="420" w:firstLineChars="200"/>
        <w:jc w:val="left"/>
        <w:rPr>
          <w:rFonts w:ascii="宋体" w:hAnsi="宋体" w:eastAsia="宋体" w:cs="宋体"/>
          <w:color w:val="auto"/>
          <w:sz w:val="21"/>
          <w:szCs w:val="21"/>
          <w:highlight w:val="none"/>
        </w:rPr>
      </w:pPr>
      <w:bookmarkStart w:id="100" w:name="_Toc366679673"/>
      <w:bookmarkStart w:id="101" w:name="_Toc397928560"/>
      <w:bookmarkStart w:id="102" w:name="_Toc21970"/>
      <w:bookmarkStart w:id="103" w:name="_Toc387526190"/>
      <w:bookmarkStart w:id="104" w:name="_Toc508216890"/>
      <w:bookmarkStart w:id="105" w:name="_Toc387526294"/>
      <w:bookmarkStart w:id="106" w:name="_Toc387526386"/>
      <w:bookmarkStart w:id="107" w:name="_Toc367894799"/>
      <w:bookmarkStart w:id="108" w:name="_Toc363329371"/>
      <w:r>
        <w:rPr>
          <w:rFonts w:hint="eastAsia" w:ascii="宋体" w:hAnsi="宋体" w:eastAsia="宋体" w:cs="宋体"/>
          <w:color w:val="auto"/>
          <w:sz w:val="21"/>
          <w:szCs w:val="21"/>
          <w:highlight w:val="none"/>
        </w:rPr>
        <w:t>1.11 偏离</w:t>
      </w:r>
      <w:bookmarkEnd w:id="100"/>
      <w:bookmarkEnd w:id="101"/>
      <w:bookmarkEnd w:id="102"/>
      <w:bookmarkEnd w:id="103"/>
      <w:bookmarkEnd w:id="104"/>
      <w:bookmarkEnd w:id="105"/>
      <w:bookmarkEnd w:id="106"/>
    </w:p>
    <w:p w14:paraId="0D4DCCF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投标人须知前附表允许投标文件偏离招标文件某些要求的，偏离应当符合招标文件规定的偏离范围和幅度。</w:t>
      </w:r>
    </w:p>
    <w:p w14:paraId="0DDECF41">
      <w:pPr>
        <w:pStyle w:val="49"/>
        <w:spacing w:before="0" w:after="0" w:line="460" w:lineRule="exact"/>
        <w:ind w:firstLine="422" w:firstLineChars="200"/>
        <w:jc w:val="left"/>
        <w:rPr>
          <w:rFonts w:ascii="宋体" w:hAnsi="宋体"/>
          <w:color w:val="auto"/>
          <w:sz w:val="21"/>
          <w:szCs w:val="21"/>
          <w:highlight w:val="none"/>
        </w:rPr>
      </w:pPr>
      <w:bookmarkStart w:id="109" w:name="_Toc397928561"/>
      <w:bookmarkStart w:id="110" w:name="_Toc369077562"/>
      <w:bookmarkStart w:id="111" w:name="_Toc368760428"/>
      <w:bookmarkStart w:id="112" w:name="_Toc368759376"/>
      <w:bookmarkStart w:id="113" w:name="_Toc387526295"/>
      <w:bookmarkStart w:id="114" w:name="_Toc30422"/>
      <w:bookmarkStart w:id="115" w:name="_Toc387526191"/>
      <w:bookmarkStart w:id="116" w:name="_Toc387526387"/>
      <w:bookmarkStart w:id="117" w:name="_Toc508216891"/>
      <w:r>
        <w:rPr>
          <w:rFonts w:hint="eastAsia" w:ascii="宋体" w:hAnsi="宋体"/>
          <w:color w:val="auto"/>
          <w:sz w:val="21"/>
          <w:szCs w:val="21"/>
          <w:highlight w:val="none"/>
        </w:rPr>
        <w:t>2.招标文件</w:t>
      </w:r>
      <w:bookmarkEnd w:id="107"/>
      <w:bookmarkEnd w:id="108"/>
      <w:bookmarkEnd w:id="109"/>
      <w:bookmarkEnd w:id="110"/>
      <w:bookmarkEnd w:id="111"/>
      <w:bookmarkEnd w:id="112"/>
      <w:bookmarkEnd w:id="113"/>
      <w:bookmarkEnd w:id="114"/>
      <w:bookmarkEnd w:id="115"/>
      <w:bookmarkEnd w:id="116"/>
      <w:bookmarkEnd w:id="117"/>
    </w:p>
    <w:p w14:paraId="7FA36253">
      <w:pPr>
        <w:pStyle w:val="27"/>
        <w:spacing w:before="0" w:after="0" w:line="460" w:lineRule="exact"/>
        <w:ind w:firstLine="420" w:firstLineChars="200"/>
        <w:jc w:val="left"/>
        <w:rPr>
          <w:rFonts w:ascii="宋体" w:hAnsi="宋体" w:eastAsia="宋体" w:cs="宋体"/>
          <w:color w:val="auto"/>
          <w:sz w:val="21"/>
          <w:szCs w:val="21"/>
          <w:highlight w:val="none"/>
        </w:rPr>
      </w:pPr>
      <w:bookmarkStart w:id="118" w:name="_Toc397928562"/>
      <w:bookmarkStart w:id="119" w:name="_Toc387526192"/>
      <w:bookmarkStart w:id="120" w:name="_Toc23070"/>
      <w:bookmarkStart w:id="121" w:name="_Toc387526388"/>
      <w:bookmarkStart w:id="122" w:name="_Toc387526296"/>
      <w:bookmarkStart w:id="123" w:name="_Toc508216892"/>
      <w:r>
        <w:rPr>
          <w:rFonts w:hint="eastAsia" w:ascii="宋体" w:hAnsi="宋体" w:eastAsia="宋体" w:cs="宋体"/>
          <w:color w:val="auto"/>
          <w:sz w:val="21"/>
          <w:szCs w:val="21"/>
          <w:highlight w:val="none"/>
        </w:rPr>
        <w:t>2.1 招标文件组成</w:t>
      </w:r>
      <w:bookmarkEnd w:id="118"/>
      <w:bookmarkEnd w:id="119"/>
      <w:bookmarkEnd w:id="120"/>
      <w:bookmarkEnd w:id="121"/>
      <w:bookmarkEnd w:id="122"/>
      <w:bookmarkEnd w:id="123"/>
    </w:p>
    <w:p w14:paraId="2B721A61">
      <w:pPr>
        <w:shd w:val="clear" w:color="auto" w:fill="FFFFFF"/>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 本招标文件包括：</w:t>
      </w:r>
    </w:p>
    <w:p w14:paraId="1A22BDE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7CB5ECF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（2）投标人须知；</w:t>
      </w:r>
    </w:p>
    <w:p w14:paraId="6CEE177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（3）评标办法；</w:t>
      </w:r>
    </w:p>
    <w:p w14:paraId="642AE01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（4）合同条款及格式；</w:t>
      </w:r>
    </w:p>
    <w:p w14:paraId="7A086C0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（5）采购需求；</w:t>
      </w:r>
    </w:p>
    <w:p w14:paraId="22456B9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7AF50B8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（7）投标人须知前附表规定的其他材料。</w:t>
      </w:r>
    </w:p>
    <w:p w14:paraId="0CCB169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2.1.2根据本章第1.10款、第2.2款和第2.3款对招标文件所作的澄清、修改，构成招标文件的组成部分。当招标文件相互之间发生矛盾时，以后发出的文件为准。</w:t>
      </w:r>
    </w:p>
    <w:p w14:paraId="339D02DE">
      <w:pPr>
        <w:pStyle w:val="27"/>
        <w:spacing w:before="0" w:after="0" w:line="460" w:lineRule="exact"/>
        <w:ind w:firstLine="420" w:firstLineChars="200"/>
        <w:jc w:val="left"/>
        <w:rPr>
          <w:rFonts w:ascii="宋体" w:hAnsi="宋体" w:eastAsia="宋体" w:cs="宋体"/>
          <w:color w:val="auto"/>
          <w:sz w:val="21"/>
          <w:szCs w:val="21"/>
          <w:highlight w:val="none"/>
        </w:rPr>
      </w:pPr>
      <w:bookmarkStart w:id="124" w:name="_Toc387526193"/>
      <w:bookmarkStart w:id="125" w:name="_Toc179632562"/>
      <w:bookmarkStart w:id="126" w:name="_Toc397928563"/>
      <w:bookmarkStart w:id="127" w:name="_Toc246996932"/>
      <w:bookmarkStart w:id="128" w:name="_Toc387526297"/>
      <w:bookmarkStart w:id="129" w:name="_Toc366679676"/>
      <w:bookmarkStart w:id="130" w:name="_Toc152042320"/>
      <w:bookmarkStart w:id="131" w:name="_Toc144974512"/>
      <w:bookmarkStart w:id="132" w:name="_Toc9593"/>
      <w:bookmarkStart w:id="133" w:name="_Toc152045544"/>
      <w:bookmarkStart w:id="134" w:name="_Toc246996189"/>
      <w:bookmarkStart w:id="135" w:name="_Toc508216893"/>
      <w:bookmarkStart w:id="136" w:name="_Toc387526389"/>
      <w:bookmarkStart w:id="137" w:name="_Toc247085703"/>
      <w:r>
        <w:rPr>
          <w:rFonts w:hint="eastAsia" w:ascii="宋体" w:hAnsi="宋体" w:eastAsia="宋体" w:cs="宋体"/>
          <w:color w:val="auto"/>
          <w:sz w:val="21"/>
          <w:szCs w:val="21"/>
          <w:highlight w:val="none"/>
        </w:rPr>
        <w:t>2.2 招标文件的澄清</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cs="宋体"/>
          <w:color w:val="auto"/>
          <w:sz w:val="21"/>
          <w:szCs w:val="21"/>
          <w:highlight w:val="none"/>
        </w:rPr>
        <w:t xml:space="preserve"> </w:t>
      </w:r>
    </w:p>
    <w:p w14:paraId="52FD21DD">
      <w:pPr>
        <w:spacing w:line="460" w:lineRule="exact"/>
        <w:ind w:firstLine="420" w:firstLineChars="200"/>
        <w:jc w:val="left"/>
        <w:rPr>
          <w:rFonts w:ascii="宋体" w:hAnsi="宋体" w:cs="宋体"/>
          <w:color w:val="auto"/>
          <w:szCs w:val="21"/>
          <w:highlight w:val="none"/>
        </w:rPr>
      </w:pPr>
      <w:bookmarkStart w:id="138" w:name="_Toc387526194"/>
      <w:bookmarkStart w:id="139" w:name="_Toc246996190"/>
      <w:bookmarkStart w:id="140" w:name="_Toc19263"/>
      <w:bookmarkStart w:id="141" w:name="_Toc179632563"/>
      <w:bookmarkStart w:id="142" w:name="_Toc246996933"/>
      <w:bookmarkStart w:id="143" w:name="_Toc366679677"/>
      <w:bookmarkStart w:id="144" w:name="_Toc387526298"/>
      <w:bookmarkStart w:id="145" w:name="_Toc247085704"/>
      <w:bookmarkStart w:id="146" w:name="_Toc387526390"/>
      <w:bookmarkStart w:id="147" w:name="_Toc397928564"/>
      <w:r>
        <w:rPr>
          <w:rFonts w:hint="eastAsia" w:ascii="宋体" w:hAnsi="宋体" w:cs="宋体"/>
          <w:color w:val="auto"/>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14:paraId="29475C7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21CE3631">
      <w:pPr>
        <w:pStyle w:val="27"/>
        <w:spacing w:before="0" w:after="0" w:line="460" w:lineRule="exact"/>
        <w:ind w:firstLine="420" w:firstLineChars="200"/>
        <w:jc w:val="left"/>
        <w:rPr>
          <w:rFonts w:ascii="宋体" w:hAnsi="宋体" w:eastAsia="宋体" w:cs="宋体"/>
          <w:color w:val="auto"/>
          <w:sz w:val="21"/>
          <w:szCs w:val="21"/>
          <w:highlight w:val="none"/>
        </w:rPr>
      </w:pPr>
      <w:bookmarkStart w:id="148" w:name="_Toc508216894"/>
      <w:r>
        <w:rPr>
          <w:rFonts w:hint="eastAsia" w:ascii="宋体" w:hAnsi="宋体" w:eastAsia="宋体" w:cs="宋体"/>
          <w:color w:val="auto"/>
          <w:sz w:val="21"/>
          <w:szCs w:val="21"/>
          <w:highlight w:val="none"/>
        </w:rPr>
        <w:t>2.3 招标文件的修改</w:t>
      </w:r>
      <w:bookmarkEnd w:id="138"/>
      <w:bookmarkEnd w:id="139"/>
      <w:bookmarkEnd w:id="140"/>
      <w:bookmarkEnd w:id="141"/>
      <w:bookmarkEnd w:id="142"/>
      <w:bookmarkEnd w:id="143"/>
      <w:bookmarkEnd w:id="144"/>
      <w:bookmarkEnd w:id="145"/>
      <w:bookmarkEnd w:id="146"/>
      <w:bookmarkEnd w:id="147"/>
      <w:bookmarkEnd w:id="148"/>
    </w:p>
    <w:p w14:paraId="7C0CF741">
      <w:pPr>
        <w:spacing w:line="460" w:lineRule="exact"/>
        <w:ind w:firstLine="420" w:firstLineChars="200"/>
        <w:jc w:val="left"/>
        <w:rPr>
          <w:rFonts w:ascii="宋体" w:hAnsi="宋体" w:cs="宋体"/>
          <w:color w:val="auto"/>
          <w:szCs w:val="21"/>
          <w:highlight w:val="none"/>
        </w:rPr>
      </w:pPr>
      <w:bookmarkStart w:id="149" w:name="_Toc387526195"/>
      <w:bookmarkStart w:id="150" w:name="_Toc19481"/>
      <w:bookmarkStart w:id="151" w:name="_Toc397928565"/>
      <w:bookmarkStart w:id="152" w:name="_Toc368760429"/>
      <w:bookmarkStart w:id="153" w:name="_Toc363329372"/>
      <w:bookmarkStart w:id="154" w:name="_Toc387526299"/>
      <w:bookmarkStart w:id="155" w:name="_Toc369077563"/>
      <w:bookmarkStart w:id="156" w:name="_Toc368759377"/>
      <w:bookmarkStart w:id="157" w:name="_Toc367894800"/>
      <w:bookmarkStart w:id="158" w:name="_Toc387526391"/>
      <w:bookmarkStart w:id="159" w:name="_Toc119718089"/>
      <w:r>
        <w:rPr>
          <w:rFonts w:hint="eastAsia" w:ascii="宋体" w:hAnsi="宋体" w:cs="宋体"/>
          <w:color w:val="auto"/>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0A1AAFE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 投标人提出异议截止时间</w:t>
      </w:r>
    </w:p>
    <w:p w14:paraId="5D35269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潜在投标人对招标文件有异议的，可以在知道或者应知其权益受到损害之日起七个工作日内，以书面形式向采购人提出质疑。</w:t>
      </w:r>
    </w:p>
    <w:p w14:paraId="10A86FE2">
      <w:pPr>
        <w:pStyle w:val="49"/>
        <w:spacing w:before="0" w:after="0" w:line="460" w:lineRule="exact"/>
        <w:ind w:firstLine="422" w:firstLineChars="200"/>
        <w:jc w:val="left"/>
        <w:rPr>
          <w:rFonts w:ascii="宋体" w:hAnsi="宋体"/>
          <w:color w:val="auto"/>
          <w:sz w:val="21"/>
          <w:szCs w:val="21"/>
          <w:highlight w:val="none"/>
        </w:rPr>
      </w:pPr>
      <w:bookmarkStart w:id="160" w:name="_Toc508216895"/>
      <w:r>
        <w:rPr>
          <w:rFonts w:hint="eastAsia" w:ascii="宋体" w:hAnsi="宋体"/>
          <w:color w:val="auto"/>
          <w:sz w:val="21"/>
          <w:szCs w:val="21"/>
          <w:highlight w:val="none"/>
        </w:rPr>
        <w:t>3.投标文件</w:t>
      </w:r>
      <w:bookmarkEnd w:id="149"/>
      <w:bookmarkEnd w:id="150"/>
      <w:bookmarkEnd w:id="151"/>
      <w:bookmarkEnd w:id="152"/>
      <w:bookmarkEnd w:id="153"/>
      <w:bookmarkEnd w:id="154"/>
      <w:bookmarkEnd w:id="155"/>
      <w:bookmarkEnd w:id="156"/>
      <w:bookmarkEnd w:id="157"/>
      <w:bookmarkEnd w:id="158"/>
      <w:bookmarkEnd w:id="160"/>
    </w:p>
    <w:p w14:paraId="563E0D03">
      <w:pPr>
        <w:pStyle w:val="27"/>
        <w:spacing w:before="0" w:after="0" w:line="460" w:lineRule="exact"/>
        <w:ind w:firstLine="420" w:firstLineChars="200"/>
        <w:jc w:val="left"/>
        <w:rPr>
          <w:rFonts w:ascii="宋体" w:hAnsi="宋体" w:eastAsia="宋体" w:cs="宋体"/>
          <w:color w:val="auto"/>
          <w:sz w:val="21"/>
          <w:szCs w:val="21"/>
          <w:highlight w:val="none"/>
        </w:rPr>
      </w:pPr>
      <w:bookmarkStart w:id="161" w:name="_Toc5625"/>
      <w:bookmarkStart w:id="162" w:name="_Toc387526300"/>
      <w:bookmarkStart w:id="163" w:name="_Toc508216896"/>
      <w:bookmarkStart w:id="164" w:name="_Toc387526392"/>
      <w:bookmarkStart w:id="165" w:name="_Toc397928566"/>
      <w:bookmarkStart w:id="166" w:name="_Toc387526196"/>
      <w:r>
        <w:rPr>
          <w:rFonts w:hint="eastAsia" w:ascii="宋体" w:hAnsi="宋体" w:eastAsia="宋体" w:cs="宋体"/>
          <w:color w:val="auto"/>
          <w:sz w:val="21"/>
          <w:szCs w:val="21"/>
          <w:highlight w:val="none"/>
        </w:rPr>
        <w:t>3.1 投标文件</w:t>
      </w:r>
      <w:bookmarkEnd w:id="159"/>
      <w:r>
        <w:rPr>
          <w:rFonts w:hint="eastAsia" w:ascii="宋体" w:hAnsi="宋体" w:eastAsia="宋体" w:cs="宋体"/>
          <w:color w:val="auto"/>
          <w:sz w:val="21"/>
          <w:szCs w:val="21"/>
          <w:highlight w:val="none"/>
        </w:rPr>
        <w:t>的组成</w:t>
      </w:r>
      <w:bookmarkEnd w:id="161"/>
      <w:bookmarkEnd w:id="162"/>
      <w:bookmarkEnd w:id="163"/>
      <w:bookmarkEnd w:id="164"/>
      <w:bookmarkEnd w:id="165"/>
      <w:bookmarkEnd w:id="166"/>
    </w:p>
    <w:p w14:paraId="3A5824D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投标文件组成见“投标人须知前附表”；</w:t>
      </w:r>
    </w:p>
    <w:p w14:paraId="1C796FD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 招标文件“第六章 投标文件格式”有规定格式要求的，投标人应按规定的格式填写并按要求提交相关的证明材料。</w:t>
      </w:r>
    </w:p>
    <w:p w14:paraId="3C3ADDD3">
      <w:pPr>
        <w:pStyle w:val="27"/>
        <w:spacing w:before="0" w:after="0" w:line="460" w:lineRule="exact"/>
        <w:ind w:firstLine="420" w:firstLineChars="200"/>
        <w:jc w:val="left"/>
        <w:rPr>
          <w:rFonts w:ascii="宋体" w:hAnsi="宋体" w:eastAsia="宋体" w:cs="宋体"/>
          <w:color w:val="auto"/>
          <w:sz w:val="21"/>
          <w:szCs w:val="21"/>
          <w:highlight w:val="none"/>
        </w:rPr>
      </w:pPr>
      <w:bookmarkStart w:id="167" w:name="_Toc387526393"/>
      <w:bookmarkStart w:id="168" w:name="_Toc397928567"/>
      <w:bookmarkStart w:id="169" w:name="_Toc508216897"/>
      <w:bookmarkStart w:id="170" w:name="_Toc387526301"/>
      <w:bookmarkStart w:id="171" w:name="_Toc387526197"/>
      <w:bookmarkStart w:id="172" w:name="_Toc10820"/>
      <w:r>
        <w:rPr>
          <w:rFonts w:hint="eastAsia" w:ascii="宋体" w:hAnsi="宋体" w:eastAsia="宋体" w:cs="宋体"/>
          <w:color w:val="auto"/>
          <w:sz w:val="21"/>
          <w:szCs w:val="21"/>
          <w:highlight w:val="none"/>
        </w:rPr>
        <w:t>3.2 投标报价</w:t>
      </w:r>
      <w:bookmarkEnd w:id="167"/>
      <w:bookmarkEnd w:id="168"/>
      <w:bookmarkEnd w:id="169"/>
      <w:bookmarkEnd w:id="170"/>
      <w:bookmarkEnd w:id="171"/>
      <w:bookmarkEnd w:id="172"/>
    </w:p>
    <w:p w14:paraId="3B82987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3.2.1投标报价应包含本招标文件中的全部内容所需的所有费用。</w:t>
      </w:r>
    </w:p>
    <w:p w14:paraId="27A9451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3.2.2投标人按投标人须知前附表的具体规定进行报价。</w:t>
      </w:r>
    </w:p>
    <w:p w14:paraId="484137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3.2.3招标人设有最高投标限价的，投标人的投标报价不得超过最高投标限价，最高投标限价见投标人须知前附表。</w:t>
      </w:r>
    </w:p>
    <w:p w14:paraId="4EB8845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3.2.4计价方式</w:t>
      </w:r>
      <w:bookmarkStart w:id="173" w:name="_Toc387526198"/>
      <w:bookmarkStart w:id="174" w:name="_Toc508216898"/>
      <w:bookmarkStart w:id="175" w:name="_Toc21008"/>
      <w:bookmarkStart w:id="176" w:name="_Toc387526302"/>
      <w:bookmarkStart w:id="177" w:name="_Toc397928568"/>
      <w:bookmarkStart w:id="178" w:name="_Toc387526394"/>
      <w:r>
        <w:rPr>
          <w:rFonts w:hint="eastAsia" w:ascii="宋体" w:hAnsi="宋体" w:cs="宋体"/>
          <w:color w:val="auto"/>
          <w:szCs w:val="21"/>
          <w:highlight w:val="none"/>
        </w:rPr>
        <w:t>见“投标人须知前附表”</w:t>
      </w:r>
    </w:p>
    <w:p w14:paraId="58396B12">
      <w:pPr>
        <w:pStyle w:val="27"/>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投标有效期</w:t>
      </w:r>
      <w:bookmarkEnd w:id="173"/>
      <w:bookmarkEnd w:id="174"/>
      <w:bookmarkEnd w:id="175"/>
      <w:bookmarkEnd w:id="176"/>
      <w:bookmarkEnd w:id="177"/>
      <w:bookmarkEnd w:id="178"/>
    </w:p>
    <w:p w14:paraId="40288D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在投标人须知前附表第3.3.1条规定的投标有效期内，投标人不得要求撤销或修改其投标文件。</w:t>
      </w:r>
    </w:p>
    <w:p w14:paraId="316A2B6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3.3.2出现特殊情况需要延长投标有效期的，招标人应通知所有投标人延长投标有效期，但不得要求或被允许修改或撤销其投标文件；投标人拒绝延长的，其投标失效。 </w:t>
      </w:r>
    </w:p>
    <w:p w14:paraId="0F0AAC8C">
      <w:pPr>
        <w:pStyle w:val="27"/>
        <w:spacing w:before="0" w:after="0" w:line="460" w:lineRule="exact"/>
        <w:ind w:firstLine="420" w:firstLineChars="200"/>
        <w:jc w:val="left"/>
        <w:rPr>
          <w:rFonts w:ascii="宋体" w:hAnsi="宋体" w:eastAsia="宋体" w:cs="宋体"/>
          <w:color w:val="auto"/>
          <w:sz w:val="21"/>
          <w:szCs w:val="21"/>
          <w:highlight w:val="none"/>
        </w:rPr>
      </w:pPr>
      <w:bookmarkStart w:id="179" w:name="_Toc397928569"/>
      <w:bookmarkStart w:id="180" w:name="_Toc387526303"/>
      <w:bookmarkStart w:id="181" w:name="_Toc508216899"/>
      <w:bookmarkStart w:id="182" w:name="_Toc15701"/>
      <w:bookmarkStart w:id="183" w:name="_Toc387526395"/>
      <w:bookmarkStart w:id="184" w:name="_Toc387526199"/>
      <w:r>
        <w:rPr>
          <w:rFonts w:hint="eastAsia" w:ascii="宋体" w:hAnsi="宋体" w:eastAsia="宋体" w:cs="宋体"/>
          <w:color w:val="auto"/>
          <w:sz w:val="21"/>
          <w:szCs w:val="21"/>
          <w:highlight w:val="none"/>
        </w:rPr>
        <w:t>3.4投标保证金</w:t>
      </w:r>
      <w:bookmarkEnd w:id="179"/>
      <w:bookmarkEnd w:id="180"/>
      <w:bookmarkEnd w:id="181"/>
      <w:bookmarkEnd w:id="182"/>
      <w:bookmarkEnd w:id="183"/>
      <w:bookmarkEnd w:id="184"/>
    </w:p>
    <w:p w14:paraId="2BFF57F5">
      <w:pPr>
        <w:spacing w:line="460" w:lineRule="exact"/>
        <w:ind w:firstLine="420" w:firstLineChars="200"/>
        <w:jc w:val="left"/>
        <w:rPr>
          <w:rFonts w:ascii="宋体" w:hAnsi="宋体" w:cs="宋体"/>
          <w:color w:val="auto"/>
          <w:szCs w:val="21"/>
          <w:highlight w:val="none"/>
        </w:rPr>
      </w:pPr>
      <w:bookmarkStart w:id="185" w:name="_Toc269310939"/>
      <w:bookmarkStart w:id="186" w:name="_Toc339359765"/>
      <w:bookmarkStart w:id="187" w:name="_Toc324255909"/>
      <w:r>
        <w:rPr>
          <w:rFonts w:hint="eastAsia" w:ascii="宋体" w:hAnsi="宋体" w:cs="宋体"/>
          <w:color w:val="auto"/>
          <w:szCs w:val="21"/>
          <w:highlight w:val="none"/>
        </w:rPr>
        <w:t>本项目不需要缴纳投标保证金。</w:t>
      </w:r>
    </w:p>
    <w:p w14:paraId="74713B90">
      <w:pPr>
        <w:pStyle w:val="27"/>
        <w:spacing w:before="0" w:after="0" w:line="460" w:lineRule="exact"/>
        <w:ind w:firstLine="420" w:firstLineChars="200"/>
        <w:jc w:val="left"/>
        <w:rPr>
          <w:rFonts w:ascii="宋体" w:hAnsi="宋体" w:eastAsia="宋体" w:cs="宋体"/>
          <w:bCs/>
          <w:color w:val="auto"/>
          <w:sz w:val="21"/>
          <w:szCs w:val="21"/>
          <w:highlight w:val="none"/>
        </w:rPr>
      </w:pPr>
      <w:bookmarkStart w:id="188" w:name="_Toc397928570"/>
      <w:bookmarkStart w:id="189" w:name="_Toc508216900"/>
      <w:bookmarkStart w:id="190" w:name="_Toc24952"/>
      <w:r>
        <w:rPr>
          <w:rFonts w:hint="eastAsia" w:ascii="宋体" w:hAnsi="宋体" w:eastAsia="宋体" w:cs="宋体"/>
          <w:bCs/>
          <w:color w:val="auto"/>
          <w:sz w:val="21"/>
          <w:szCs w:val="21"/>
          <w:highlight w:val="none"/>
        </w:rPr>
        <w:t>3.5 资格审查资料</w:t>
      </w:r>
      <w:bookmarkEnd w:id="188"/>
      <w:bookmarkEnd w:id="189"/>
      <w:bookmarkEnd w:id="190"/>
    </w:p>
    <w:p w14:paraId="184555CC">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3.5.1 投标人投标文件中提供的以下资格审查资料必须为原件彩色扫描件（或电子证照），关键信息齐全、清晰可辨</w:t>
      </w:r>
      <w:r>
        <w:rPr>
          <w:rFonts w:hint="eastAsia" w:ascii="宋体" w:hAnsi="宋体" w:eastAsia="宋体" w:cs="宋体"/>
          <w:color w:val="auto"/>
          <w:szCs w:val="21"/>
          <w:highlight w:val="none"/>
        </w:rPr>
        <w:t>(钢印除外)。</w:t>
      </w:r>
    </w:p>
    <w:p w14:paraId="301C540B">
      <w:pPr>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（1）投标企业营业执照。</w:t>
      </w:r>
    </w:p>
    <w:p w14:paraId="1B456849">
      <w:pPr>
        <w:spacing w:line="4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投标企业资质证书</w:t>
      </w:r>
      <w:r>
        <w:rPr>
          <w:rFonts w:hint="eastAsia" w:ascii="宋体" w:hAnsi="宋体" w:eastAsia="宋体" w:cs="宋体"/>
          <w:color w:val="auto"/>
          <w:szCs w:val="21"/>
          <w:highlight w:val="none"/>
          <w:lang w:val="en-US" w:eastAsia="zh-CN"/>
        </w:rPr>
        <w:t>。</w:t>
      </w:r>
    </w:p>
    <w:p w14:paraId="37214F6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特别提醒:</w:t>
      </w:r>
    </w:p>
    <w:p w14:paraId="7D8AF48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1、因上述扫描件不清晰无法辨认、或提供的关键信息不全、更新不及时导致被采购人或评标委员会评委认定为无效投标的，其不利的后果由投标人自行承担。</w:t>
      </w:r>
    </w:p>
    <w:p w14:paraId="0B41396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2、因资质换证就位或其他非主观原因显示上述证书过期的，主管部门对证书有效期延长有特殊规定的，投标时需提供相关说明，资格审查方予通过。</w:t>
      </w:r>
    </w:p>
    <w:p w14:paraId="6D040E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3、若中标候选人上述有关证书有效性被质疑的，被质疑人出具发证机关证明或通过二维码或证书查询系统能够证明有效即可。</w:t>
      </w:r>
    </w:p>
    <w:p w14:paraId="79840A7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1" w:name="_Toc387526396"/>
      <w:bookmarkStart w:id="192" w:name="_Toc387526304"/>
      <w:bookmarkStart w:id="193" w:name="_Toc387526200"/>
      <w:bookmarkStart w:id="194" w:name="_Toc397928571"/>
      <w:bookmarkStart w:id="195" w:name="_Toc508216901"/>
      <w:bookmarkStart w:id="196" w:name="_Toc22895"/>
    </w:p>
    <w:p w14:paraId="4B9BC0B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 投标文件的编制</w:t>
      </w:r>
    </w:p>
    <w:p w14:paraId="074244E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3.6.1 投标文件应按第六章“投标文件格式”进行编写，如有必要可自行增加，作为投标文件的组成部分。</w:t>
      </w:r>
    </w:p>
    <w:p w14:paraId="5630340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3.6.2 电子投标文件应使用“新点电子交易平台-大丰政府采购系统”可接受的投标文件制作工具进行编制和加密，并在投标文件提交截止时间前上传至“新点电子交易平台-大丰政府采购系统”中。</w:t>
      </w:r>
    </w:p>
    <w:p w14:paraId="56027AD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50DA9B5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4F3DD1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必须从诚信库获取的材料，须通过互联网可以查询，未按本项要求从企业诚信库中获取的，视为未提供，在评标时该材料不予认可。</w:t>
      </w:r>
    </w:p>
    <w:p w14:paraId="4A41F8A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投标人须知前附表3.1.1条无需从诚信库勾选的材料，编制投标文件时直接提供扫描件上传至投标文件制作工具其他材料栏。</w:t>
      </w:r>
    </w:p>
    <w:p w14:paraId="05FC0DA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3.6.4投标文件应当对招标文件有关合同履行期限、投标有效期、质量要求、技术标准和要求、招标范围等实质性内容作出响应。</w:t>
      </w:r>
    </w:p>
    <w:p w14:paraId="1DFB880A">
      <w:pPr>
        <w:pStyle w:val="27"/>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备选投标方案</w:t>
      </w:r>
      <w:bookmarkEnd w:id="185"/>
      <w:bookmarkEnd w:id="186"/>
      <w:bookmarkEnd w:id="187"/>
      <w:bookmarkEnd w:id="191"/>
      <w:bookmarkEnd w:id="192"/>
      <w:bookmarkEnd w:id="193"/>
      <w:bookmarkEnd w:id="194"/>
      <w:bookmarkEnd w:id="195"/>
      <w:bookmarkEnd w:id="196"/>
    </w:p>
    <w:p w14:paraId="6C157B6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97" w:name="_Toc367894801"/>
      <w:bookmarkStart w:id="198" w:name="_Toc387526202"/>
      <w:bookmarkStart w:id="199" w:name="_Toc397928573"/>
      <w:bookmarkStart w:id="200" w:name="_Toc387526306"/>
      <w:bookmarkStart w:id="201" w:name="_Toc369077564"/>
      <w:bookmarkStart w:id="202" w:name="_Toc24421"/>
      <w:bookmarkStart w:id="203" w:name="_Toc368759378"/>
      <w:bookmarkStart w:id="204" w:name="_Toc368760430"/>
      <w:bookmarkStart w:id="205" w:name="_Toc184635074"/>
      <w:bookmarkStart w:id="206" w:name="_Toc363329373"/>
      <w:bookmarkStart w:id="207" w:name="_Toc508216903"/>
      <w:bookmarkStart w:id="208" w:name="_Toc387526398"/>
      <w:bookmarkStart w:id="209" w:name="_Toc367894802"/>
      <w:bookmarkStart w:id="210" w:name="_Toc184635075"/>
      <w:bookmarkStart w:id="211" w:name="_Toc363329374"/>
      <w:bookmarkStart w:id="212" w:name="_Toc368759379"/>
    </w:p>
    <w:p w14:paraId="1295086A">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4.投标</w:t>
      </w:r>
      <w:bookmarkEnd w:id="197"/>
      <w:bookmarkEnd w:id="198"/>
      <w:bookmarkEnd w:id="199"/>
      <w:bookmarkEnd w:id="200"/>
      <w:bookmarkEnd w:id="201"/>
      <w:bookmarkEnd w:id="202"/>
      <w:bookmarkEnd w:id="203"/>
      <w:bookmarkEnd w:id="204"/>
      <w:bookmarkEnd w:id="205"/>
      <w:bookmarkEnd w:id="206"/>
      <w:bookmarkEnd w:id="207"/>
      <w:bookmarkEnd w:id="208"/>
    </w:p>
    <w:p w14:paraId="7B09FA5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投标文件的加密和数字证书认证</w:t>
      </w:r>
    </w:p>
    <w:p w14:paraId="247980E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 投标文件应使用数字证书认证并加密。</w:t>
      </w:r>
    </w:p>
    <w:p w14:paraId="2E26937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未按本章第4.1.1项要求加密和数字证书认证的投标文件，招标人拒收。</w:t>
      </w:r>
    </w:p>
    <w:p w14:paraId="3DABB3B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投标文件的提交</w:t>
      </w:r>
    </w:p>
    <w:p w14:paraId="7BDACAB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78D8732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 投标人提交投标文件的地点：见投标人须知前附表。</w:t>
      </w:r>
    </w:p>
    <w:p w14:paraId="57EF54E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 除招标文件另有规定外，投标人所提交的投标文件不予退还。</w:t>
      </w:r>
    </w:p>
    <w:p w14:paraId="0C3708D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2DF5870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4.2.5有下列情形之一的投标文件拒收并退回：</w:t>
      </w:r>
    </w:p>
    <w:p w14:paraId="781A970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1）投标文件逾期提交的或者未在指定时间内完成投标文件解密的。</w:t>
      </w:r>
    </w:p>
    <w:p w14:paraId="3F55B1E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2）投标人CA锁无法解密投标文件的。</w:t>
      </w:r>
    </w:p>
    <w:p w14:paraId="6910325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投标文件的修改与撤回</w:t>
      </w:r>
    </w:p>
    <w:p w14:paraId="00E7D2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7F5DED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4.3.2 修改的投标文件应按照本章第3.6条、第4.2条规定进行编制和提交。</w:t>
      </w:r>
    </w:p>
    <w:p w14:paraId="4669155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4.3.3投标文件提交截止时间之后，在投标有效期内，投标人不得修改或撤回投标文件。</w:t>
      </w:r>
    </w:p>
    <w:p w14:paraId="6733938B">
      <w:pPr>
        <w:pStyle w:val="49"/>
        <w:spacing w:before="0" w:after="0" w:line="460" w:lineRule="exact"/>
        <w:ind w:firstLine="422" w:firstLineChars="200"/>
        <w:jc w:val="left"/>
        <w:rPr>
          <w:rFonts w:ascii="宋体" w:hAnsi="宋体"/>
          <w:color w:val="auto"/>
          <w:sz w:val="21"/>
          <w:szCs w:val="21"/>
          <w:highlight w:val="none"/>
        </w:rPr>
      </w:pPr>
      <w:bookmarkStart w:id="213" w:name="_Toc508216908"/>
      <w:bookmarkStart w:id="214" w:name="_Toc397928578"/>
      <w:bookmarkStart w:id="215" w:name="_Toc22329"/>
      <w:bookmarkStart w:id="216" w:name="_Toc387526402"/>
      <w:bookmarkStart w:id="217" w:name="_Toc387526310"/>
      <w:bookmarkStart w:id="218" w:name="_Toc368760431"/>
      <w:bookmarkStart w:id="219" w:name="_Toc369077565"/>
      <w:bookmarkStart w:id="220" w:name="_Toc387526206"/>
      <w:bookmarkStart w:id="221" w:name="_Toc144974534"/>
      <w:bookmarkStart w:id="222" w:name="_Toc152045566"/>
      <w:bookmarkStart w:id="223" w:name="_Toc366679697"/>
      <w:bookmarkStart w:id="224" w:name="_Toc246996210"/>
      <w:bookmarkStart w:id="225" w:name="_Toc247085724"/>
      <w:bookmarkStart w:id="226" w:name="_Toc368759381"/>
      <w:bookmarkStart w:id="227" w:name="_Toc179632584"/>
      <w:bookmarkStart w:id="228" w:name="_Toc152042342"/>
      <w:bookmarkStart w:id="229" w:name="_Toc246996953"/>
      <w:r>
        <w:rPr>
          <w:rFonts w:hint="eastAsia" w:ascii="宋体" w:hAnsi="宋体"/>
          <w:color w:val="auto"/>
          <w:sz w:val="21"/>
          <w:szCs w:val="21"/>
          <w:highlight w:val="none"/>
        </w:rPr>
        <w:t>5.开标</w:t>
      </w:r>
      <w:bookmarkEnd w:id="213"/>
      <w:bookmarkEnd w:id="214"/>
      <w:bookmarkEnd w:id="215"/>
      <w:bookmarkEnd w:id="216"/>
      <w:bookmarkEnd w:id="217"/>
      <w:bookmarkEnd w:id="218"/>
      <w:bookmarkEnd w:id="219"/>
      <w:bookmarkEnd w:id="220"/>
    </w:p>
    <w:p w14:paraId="3B6FC517">
      <w:pPr>
        <w:spacing w:line="460" w:lineRule="exact"/>
        <w:ind w:firstLine="420" w:firstLineChars="200"/>
        <w:jc w:val="left"/>
        <w:rPr>
          <w:rFonts w:ascii="宋体" w:hAnsi="宋体" w:cs="宋体"/>
          <w:color w:val="auto"/>
          <w:szCs w:val="21"/>
          <w:highlight w:val="none"/>
        </w:rPr>
      </w:pPr>
      <w:bookmarkStart w:id="230" w:name="_Toc397928581"/>
      <w:bookmarkStart w:id="231" w:name="_Toc369077566"/>
      <w:bookmarkStart w:id="232" w:name="_Toc387526405"/>
      <w:bookmarkStart w:id="233" w:name="_Toc368760432"/>
      <w:bookmarkStart w:id="234" w:name="_Toc367894803"/>
      <w:bookmarkStart w:id="235" w:name="_Toc22517"/>
      <w:bookmarkStart w:id="236" w:name="_Toc387526209"/>
      <w:bookmarkStart w:id="237" w:name="_Toc363329375"/>
      <w:bookmarkStart w:id="238" w:name="_Toc387526313"/>
      <w:bookmarkStart w:id="239" w:name="_Toc368759380"/>
      <w:bookmarkStart w:id="240" w:name="_Toc184635076"/>
      <w:r>
        <w:rPr>
          <w:rFonts w:hint="eastAsia" w:ascii="宋体" w:hAnsi="宋体" w:cs="宋体"/>
          <w:color w:val="auto"/>
          <w:szCs w:val="21"/>
          <w:highlight w:val="none"/>
        </w:rPr>
        <w:t>5.1 开标时间、地点和投标人参会代表</w:t>
      </w:r>
    </w:p>
    <w:p w14:paraId="597C66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5.1.1详见投标人须知前附表规定的时间、地点和投标人参会代表；</w:t>
      </w:r>
    </w:p>
    <w:p w14:paraId="07A6DAB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开标程序</w:t>
      </w:r>
    </w:p>
    <w:p w14:paraId="1495D669">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5.2.1 投标文件解密</w:t>
      </w:r>
    </w:p>
    <w:p w14:paraId="1A281BBC">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color w:val="auto"/>
          <w:szCs w:val="21"/>
          <w:highlight w:val="none"/>
        </w:rPr>
        <w:t>因投标人自身设备故障或自身原因导致无法完成投标的，对其形成的不利后果及责任由投标人自行承担。</w:t>
      </w:r>
      <w:r>
        <w:rPr>
          <w:rFonts w:hint="eastAsia" w:ascii="宋体" w:hAnsi="宋体" w:cs="宋体"/>
          <w:color w:val="auto"/>
          <w:szCs w:val="21"/>
          <w:highlight w:val="none"/>
        </w:rPr>
        <w:t>解密完成后，投标人可自行决定是否继续参加开（唱）标会议，投标人未参加开标的，视同认可开标结果。</w:t>
      </w:r>
    </w:p>
    <w:p w14:paraId="3B37CC52">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5.2.2开（唱）标</w:t>
      </w:r>
    </w:p>
    <w:p w14:paraId="67C4B23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479B835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2、宣布招标人、招标代理机构、招投标监管部门、交易中心出席开标会的有关人员姓名；</w:t>
      </w:r>
    </w:p>
    <w:p w14:paraId="1766A7E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3、招标人（招标代理机构）导入投标文件；</w:t>
      </w:r>
    </w:p>
    <w:p w14:paraId="23577DA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4、当众唱标，宣读投标人名称、标段名称、质量标准、服务期、报价、项目负责人及其他内容；</w:t>
      </w:r>
    </w:p>
    <w:p w14:paraId="1E82B02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5、投标人对开标有异议的，应当在开标现场提出，由招标人答复并制作记录，未提出异议的视为认同；</w:t>
      </w:r>
    </w:p>
    <w:p w14:paraId="2C96DFD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6、开标会议结束。</w:t>
      </w:r>
    </w:p>
    <w:p w14:paraId="15DEC00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特殊情况处理</w:t>
      </w:r>
    </w:p>
    <w:p w14:paraId="57D39C2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7293B63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 因投标人原因造成投标文件在规定的时间内未完成解密的，该投标将被拒绝。</w:t>
      </w:r>
    </w:p>
    <w:p w14:paraId="39244508">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5.3.3 投标人对开标有异议的，应当在开标系统中当场提出，招标人当场予以答复，并制作记录。</w:t>
      </w:r>
    </w:p>
    <w:p w14:paraId="3D7C40E3">
      <w:pPr>
        <w:pStyle w:val="49"/>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6.评标</w:t>
      </w:r>
      <w:bookmarkEnd w:id="230"/>
      <w:bookmarkEnd w:id="231"/>
      <w:bookmarkEnd w:id="232"/>
      <w:bookmarkEnd w:id="233"/>
      <w:bookmarkEnd w:id="234"/>
      <w:bookmarkEnd w:id="235"/>
      <w:bookmarkEnd w:id="236"/>
      <w:bookmarkEnd w:id="237"/>
      <w:bookmarkEnd w:id="238"/>
      <w:bookmarkEnd w:id="239"/>
      <w:bookmarkEnd w:id="240"/>
      <w:bookmarkStart w:id="241" w:name="_Toc387526210"/>
      <w:bookmarkStart w:id="242" w:name="_Toc397928582"/>
      <w:bookmarkStart w:id="243" w:name="_Toc387526314"/>
      <w:bookmarkStart w:id="244" w:name="_Toc387526406"/>
      <w:bookmarkStart w:id="245" w:name="_Toc9909"/>
    </w:p>
    <w:p w14:paraId="3F65B1D6">
      <w:pPr>
        <w:pStyle w:val="27"/>
        <w:spacing w:before="0" w:after="0" w:line="460" w:lineRule="exact"/>
        <w:ind w:firstLine="420" w:firstLineChars="200"/>
        <w:jc w:val="left"/>
        <w:rPr>
          <w:rFonts w:ascii="宋体" w:hAnsi="宋体" w:eastAsia="宋体" w:cs="宋体"/>
          <w:color w:val="auto"/>
          <w:sz w:val="21"/>
          <w:szCs w:val="21"/>
          <w:highlight w:val="none"/>
        </w:rPr>
      </w:pPr>
      <w:bookmarkStart w:id="246" w:name="_Toc508216911"/>
      <w:r>
        <w:rPr>
          <w:rFonts w:hint="eastAsia" w:ascii="宋体" w:hAnsi="宋体" w:eastAsia="宋体" w:cs="宋体"/>
          <w:color w:val="auto"/>
          <w:sz w:val="21"/>
          <w:szCs w:val="21"/>
          <w:highlight w:val="none"/>
        </w:rPr>
        <w:t>6.1 评标委员会</w:t>
      </w:r>
      <w:bookmarkEnd w:id="241"/>
      <w:bookmarkEnd w:id="242"/>
      <w:bookmarkEnd w:id="243"/>
      <w:bookmarkEnd w:id="244"/>
      <w:bookmarkEnd w:id="245"/>
      <w:bookmarkEnd w:id="246"/>
    </w:p>
    <w:p w14:paraId="6F3D22E5">
      <w:pPr>
        <w:spacing w:line="460" w:lineRule="exact"/>
        <w:ind w:firstLine="420" w:firstLineChars="200"/>
        <w:jc w:val="left"/>
        <w:rPr>
          <w:rFonts w:ascii="宋体" w:hAnsi="宋体" w:cs="宋体"/>
          <w:color w:val="auto"/>
          <w:szCs w:val="21"/>
          <w:highlight w:val="none"/>
        </w:rPr>
      </w:pPr>
      <w:bookmarkStart w:id="247" w:name="_Toc339359778"/>
      <w:bookmarkStart w:id="248" w:name="_Toc269310951"/>
      <w:bookmarkStart w:id="249" w:name="_Toc324255922"/>
      <w:r>
        <w:rPr>
          <w:rFonts w:hint="eastAsia" w:ascii="宋体" w:hAnsi="宋体" w:cs="宋体"/>
          <w:color w:val="auto"/>
          <w:szCs w:val="21"/>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14:paraId="22DB9AE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10CD4E5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264181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11A12D3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w:t>
      </w:r>
    </w:p>
    <w:p w14:paraId="4708E65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（4）曾因在招标、评标以及其他与招标投标有关活动中从事违法行为而受过行政处罚或刑事处罚的，且在处罚期内。</w:t>
      </w:r>
    </w:p>
    <w:p w14:paraId="0D5F69AD">
      <w:pPr>
        <w:pStyle w:val="27"/>
        <w:spacing w:before="0" w:after="0" w:line="460" w:lineRule="exact"/>
        <w:ind w:firstLine="420" w:firstLineChars="200"/>
        <w:jc w:val="left"/>
        <w:rPr>
          <w:rFonts w:ascii="宋体" w:hAnsi="宋体" w:eastAsia="宋体" w:cs="宋体"/>
          <w:color w:val="auto"/>
          <w:sz w:val="21"/>
          <w:szCs w:val="21"/>
          <w:highlight w:val="none"/>
        </w:rPr>
      </w:pPr>
      <w:bookmarkStart w:id="250" w:name="_Toc387526211"/>
      <w:bookmarkStart w:id="251" w:name="_Toc387526407"/>
      <w:bookmarkStart w:id="252" w:name="_Toc397928583"/>
      <w:bookmarkStart w:id="253" w:name="_Toc387526315"/>
      <w:bookmarkStart w:id="254" w:name="_Toc12316"/>
      <w:bookmarkStart w:id="255" w:name="_Toc508216912"/>
      <w:r>
        <w:rPr>
          <w:rFonts w:hint="eastAsia" w:ascii="宋体" w:hAnsi="宋体" w:eastAsia="宋体" w:cs="宋体"/>
          <w:color w:val="auto"/>
          <w:sz w:val="21"/>
          <w:szCs w:val="21"/>
          <w:highlight w:val="none"/>
        </w:rPr>
        <w:t>6.2</w:t>
      </w:r>
      <w:bookmarkEnd w:id="247"/>
      <w:bookmarkEnd w:id="248"/>
      <w:bookmarkEnd w:id="249"/>
      <w:r>
        <w:rPr>
          <w:rFonts w:hint="eastAsia" w:ascii="宋体" w:hAnsi="宋体" w:eastAsia="宋体" w:cs="宋体"/>
          <w:color w:val="auto"/>
          <w:sz w:val="21"/>
          <w:szCs w:val="21"/>
          <w:highlight w:val="none"/>
        </w:rPr>
        <w:t xml:space="preserve"> 评标原则</w:t>
      </w:r>
      <w:bookmarkEnd w:id="250"/>
      <w:bookmarkEnd w:id="251"/>
      <w:bookmarkEnd w:id="252"/>
      <w:bookmarkEnd w:id="253"/>
      <w:bookmarkEnd w:id="254"/>
      <w:bookmarkEnd w:id="255"/>
    </w:p>
    <w:p w14:paraId="51725F7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614EBD9E">
      <w:pPr>
        <w:pStyle w:val="27"/>
        <w:spacing w:before="0" w:after="0" w:line="460" w:lineRule="exact"/>
        <w:ind w:firstLine="420" w:firstLineChars="200"/>
        <w:jc w:val="left"/>
        <w:rPr>
          <w:rFonts w:ascii="宋体" w:hAnsi="宋体" w:eastAsia="宋体" w:cs="宋体"/>
          <w:color w:val="auto"/>
          <w:sz w:val="21"/>
          <w:szCs w:val="21"/>
          <w:highlight w:val="none"/>
        </w:rPr>
      </w:pPr>
      <w:bookmarkStart w:id="256" w:name="_Toc246996209"/>
      <w:bookmarkStart w:id="257" w:name="_Toc508216913"/>
      <w:bookmarkStart w:id="258" w:name="_Toc366679696"/>
      <w:bookmarkStart w:id="259" w:name="_Toc387526316"/>
      <w:bookmarkStart w:id="260" w:name="_Toc397928584"/>
      <w:bookmarkStart w:id="261" w:name="_Toc179632583"/>
      <w:bookmarkStart w:id="262" w:name="_Toc247085723"/>
      <w:bookmarkStart w:id="263" w:name="_Toc144974533"/>
      <w:bookmarkStart w:id="264" w:name="_Toc246996952"/>
      <w:bookmarkStart w:id="265" w:name="_Toc152045565"/>
      <w:bookmarkStart w:id="266" w:name="_Toc387526408"/>
      <w:bookmarkStart w:id="267" w:name="_Toc152042341"/>
      <w:bookmarkStart w:id="268" w:name="_Toc387526212"/>
      <w:bookmarkStart w:id="269" w:name="_Toc6500"/>
      <w:r>
        <w:rPr>
          <w:rFonts w:hint="eastAsia" w:ascii="宋体" w:hAnsi="宋体" w:eastAsia="宋体" w:cs="宋体"/>
          <w:color w:val="auto"/>
          <w:sz w:val="21"/>
          <w:szCs w:val="21"/>
          <w:highlight w:val="none"/>
        </w:rPr>
        <w:t>6.3 评标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F15D2C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14:paraId="4A324CAC">
      <w:pPr>
        <w:pStyle w:val="27"/>
        <w:spacing w:before="0" w:after="0" w:line="460" w:lineRule="exact"/>
        <w:ind w:firstLine="420" w:firstLineChars="200"/>
        <w:jc w:val="left"/>
        <w:rPr>
          <w:rFonts w:ascii="宋体" w:hAnsi="宋体" w:eastAsia="宋体" w:cs="宋体"/>
          <w:color w:val="auto"/>
          <w:sz w:val="21"/>
          <w:szCs w:val="21"/>
          <w:highlight w:val="none"/>
        </w:rPr>
      </w:pPr>
      <w:bookmarkStart w:id="270" w:name="_Toc508216915"/>
      <w:r>
        <w:rPr>
          <w:rFonts w:hint="eastAsia" w:ascii="宋体" w:hAnsi="宋体" w:eastAsia="宋体" w:cs="宋体"/>
          <w:color w:val="auto"/>
          <w:sz w:val="21"/>
          <w:szCs w:val="21"/>
          <w:highlight w:val="none"/>
        </w:rPr>
        <w:t>6.4无效标书条款</w:t>
      </w:r>
      <w:bookmarkEnd w:id="270"/>
    </w:p>
    <w:p w14:paraId="5B757C7A">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投标文件有下列情况之一的，属于重大偏差，视为未能对招标文件作出实质性响应，应当作为无效投标予以否决：</w:t>
      </w:r>
    </w:p>
    <w:p w14:paraId="1A5A503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（1）投标文件中的投标函未加盖投标人的公章；</w:t>
      </w:r>
    </w:p>
    <w:p w14:paraId="2CBBE318">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（2）投标文件中的投标函无企业法定代表人（或企业法定代表人委托代理人）印章（或签字）的；</w:t>
      </w:r>
    </w:p>
    <w:p w14:paraId="7D9E65C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（3）如投标函由企业法定代表人委托代理人加盖印章（或签字）的，企业法定代表人委托代理人没有合法、有效的委托书（原件）的；</w:t>
      </w:r>
    </w:p>
    <w:p w14:paraId="111D5125">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（4）投标人资格条件不符合国家有关规定或招标文件要求的； </w:t>
      </w:r>
    </w:p>
    <w:p w14:paraId="6AE9B92B">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（5）投标文件技术规格中一般参数超出招标文件允许偏离的最大范围或最高项数的；</w:t>
      </w:r>
    </w:p>
    <w:p w14:paraId="68013AA4">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（6）投标报价高于招标文件设定的最高投标限价的，或低于有效投标文件评标价的平均值95%以下且投标报价分项分解表中成本明显不合理的，分项报价成本与本项目实施概况明显不符合的； </w:t>
      </w:r>
    </w:p>
    <w:p w14:paraId="68C54B02">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（7）投标文件的组成不符合招标文件要求的；</w:t>
      </w:r>
    </w:p>
    <w:p w14:paraId="23D4696E">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（8）投标人递交两份或多份内容不同的投标文件，或在一份投标文件中对同一招标服务报有两个或多个报价，且未声明哪一个为最终报价的，按招标文件规定提交备选投标方案的除外；</w:t>
      </w:r>
    </w:p>
    <w:p w14:paraId="0BA53108">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（9）与招标文件提供的采购需求不相适应的；  </w:t>
      </w:r>
    </w:p>
    <w:p w14:paraId="1433915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（10）投标文件载明的招标项目完成期限超过招标文件规定的期限的，或期限达不到招标文件规定期限的要求； </w:t>
      </w:r>
    </w:p>
    <w:p w14:paraId="66EF7675">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（11）明显不符合技术规范、技术标准的要求的，技术服务方案明显未根据招标项目实际情况和采购需求编制，与项目实际情况严重不符的； </w:t>
      </w:r>
    </w:p>
    <w:p w14:paraId="4646BA4E">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（12）投标文件载明的检验标准和方法等不符合招标文件要求的； </w:t>
      </w:r>
    </w:p>
    <w:p w14:paraId="12AB4D29">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（13）投标文件提出的工程验收、计量、价款结算和付款方式不能满足招标文件要求或招标人不能接受；</w:t>
      </w:r>
    </w:p>
    <w:p w14:paraId="26EB6812">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（14）不同投标人的投标文件出现了评标委员会认为不应当雷同的情况的； </w:t>
      </w:r>
    </w:p>
    <w:p w14:paraId="2097EB8C">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（15）以他人的名义投标、串通投标、以行贿手段谋取中标或者以其他弄虚作假方式投标的；</w:t>
      </w:r>
    </w:p>
    <w:p w14:paraId="225BBEF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（16）投标人投标文件中提供的资格审查资料非有效原件彩色扫描件（或电子证照），关键信息不齐全、不清晰可辨(钢印除外)；</w:t>
      </w:r>
    </w:p>
    <w:p w14:paraId="6C7F114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（17）未按招标文件要求提供电子投标文件，或者电子投标文件未能解密或超时解密的。因招投标系统故障因素导致所有投标电子投标文件均不能解密的除外。</w:t>
      </w:r>
    </w:p>
    <w:p w14:paraId="3E5B28E0">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凡招标文件未明确的无效标条件，评标委员会不得作为判定无效标的依据，评标委员会也不得以不符合招标文件中规定的其他实质性要求作为判定无效标的依据。</w:t>
      </w:r>
    </w:p>
    <w:p w14:paraId="337515BB">
      <w:pPr>
        <w:pStyle w:val="27"/>
        <w:spacing w:before="0" w:after="0" w:line="460" w:lineRule="exact"/>
        <w:ind w:firstLine="420" w:firstLineChars="200"/>
        <w:jc w:val="left"/>
        <w:rPr>
          <w:rFonts w:ascii="宋体" w:hAnsi="宋体" w:eastAsia="宋体" w:cs="宋体"/>
          <w:color w:val="auto"/>
          <w:sz w:val="21"/>
          <w:szCs w:val="21"/>
          <w:highlight w:val="none"/>
        </w:rPr>
      </w:pPr>
      <w:bookmarkStart w:id="271" w:name="_Toc508216916"/>
      <w:r>
        <w:rPr>
          <w:rFonts w:hint="eastAsia" w:ascii="宋体" w:hAnsi="宋体" w:eastAsia="宋体" w:cs="宋体"/>
          <w:color w:val="auto"/>
          <w:sz w:val="21"/>
          <w:szCs w:val="21"/>
          <w:highlight w:val="none"/>
        </w:rPr>
        <w:t>6.5重新招标</w:t>
      </w:r>
      <w:bookmarkEnd w:id="271"/>
    </w:p>
    <w:p w14:paraId="0A58D5D5">
      <w:pPr>
        <w:spacing w:line="460" w:lineRule="exact"/>
        <w:ind w:firstLine="420" w:firstLineChars="200"/>
        <w:jc w:val="left"/>
        <w:rPr>
          <w:rFonts w:ascii="宋体" w:hAnsi="宋体" w:cs="宋体"/>
          <w:color w:val="auto"/>
          <w:szCs w:val="21"/>
          <w:highlight w:val="none"/>
        </w:rPr>
      </w:pPr>
      <w:bookmarkStart w:id="272" w:name="_Toc22985"/>
      <w:bookmarkStart w:id="273" w:name="_Toc387526409"/>
      <w:bookmarkStart w:id="274" w:name="_Toc387526317"/>
      <w:bookmarkStart w:id="275" w:name="_Toc397928586"/>
      <w:bookmarkStart w:id="276" w:name="_Toc387526213"/>
      <w:bookmarkStart w:id="277" w:name="_Toc508216917"/>
      <w:bookmarkStart w:id="278" w:name="_Toc369077567"/>
      <w:bookmarkStart w:id="279" w:name="_Toc368760433"/>
      <w:r>
        <w:rPr>
          <w:rFonts w:hint="eastAsia" w:ascii="宋体" w:hAnsi="宋体" w:cs="宋体"/>
          <w:color w:val="auto"/>
          <w:szCs w:val="21"/>
          <w:highlight w:val="none"/>
        </w:rPr>
        <w:t>投标截止后投标人不足3家或者通过资格审查、符合性审查的投标人不足3家的，除采购任务取消情形外，按照以下方式处理：</w:t>
      </w:r>
    </w:p>
    <w:p w14:paraId="7B53EEB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（1）招标文件存在不合理条款或者招标程序不符合规定的，采购人、采购代理机构改正后依法重新招标；    </w:t>
      </w:r>
    </w:p>
    <w:p w14:paraId="417B890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（2）招标文件没有不合理条款、招标程序符合规定，需要采用其他采购方式采购的，采购人应当依法报财政部门批准。</w:t>
      </w:r>
    </w:p>
    <w:p w14:paraId="0BF13545">
      <w:pPr>
        <w:pStyle w:val="49"/>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7.评标结果</w:t>
      </w:r>
      <w:bookmarkEnd w:id="272"/>
      <w:bookmarkEnd w:id="273"/>
      <w:bookmarkEnd w:id="274"/>
      <w:bookmarkEnd w:id="275"/>
      <w:bookmarkEnd w:id="276"/>
      <w:bookmarkEnd w:id="277"/>
      <w:r>
        <w:rPr>
          <w:rFonts w:hint="eastAsia" w:ascii="宋体" w:hAnsi="宋体"/>
          <w:color w:val="auto"/>
          <w:sz w:val="21"/>
          <w:szCs w:val="21"/>
          <w:highlight w:val="none"/>
        </w:rPr>
        <w:t>公告</w:t>
      </w:r>
    </w:p>
    <w:p w14:paraId="63E3DDD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14:paraId="17761EC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人或者其他利害关系人对评标结果有异议的，供应商认为评标结果使自己的权益受到损害的，可以在知道或者应知其权益受到损害之日起7个工作日内，以书面形式向招标人提出质疑（质疑人为联合体的，则联合体各方法定代表人均须签字并加盖单位公章）。招标人自收到异议之日起7个工作日内作出答复。</w:t>
      </w:r>
    </w:p>
    <w:p w14:paraId="7A3C91FF">
      <w:pPr>
        <w:pStyle w:val="49"/>
        <w:spacing w:before="0" w:after="0" w:line="460" w:lineRule="exact"/>
        <w:ind w:firstLine="422" w:firstLineChars="200"/>
        <w:jc w:val="left"/>
        <w:rPr>
          <w:rFonts w:ascii="宋体" w:hAnsi="宋体"/>
          <w:color w:val="auto"/>
          <w:sz w:val="21"/>
          <w:szCs w:val="21"/>
          <w:highlight w:val="none"/>
        </w:rPr>
      </w:pPr>
      <w:bookmarkStart w:id="280" w:name="_Toc397928587"/>
      <w:bookmarkStart w:id="281" w:name="_Toc387526318"/>
      <w:bookmarkStart w:id="282" w:name="_Toc508216918"/>
      <w:bookmarkStart w:id="283" w:name="_Toc387526214"/>
      <w:bookmarkStart w:id="284" w:name="_Toc387526410"/>
      <w:bookmarkStart w:id="285" w:name="_Toc15824"/>
      <w:r>
        <w:rPr>
          <w:rFonts w:hint="eastAsia" w:ascii="宋体" w:hAnsi="宋体"/>
          <w:color w:val="auto"/>
          <w:sz w:val="21"/>
          <w:szCs w:val="21"/>
          <w:highlight w:val="none"/>
        </w:rPr>
        <w:t>8.合同授予</w:t>
      </w:r>
      <w:bookmarkEnd w:id="221"/>
      <w:bookmarkEnd w:id="222"/>
      <w:bookmarkEnd w:id="223"/>
      <w:bookmarkEnd w:id="224"/>
      <w:bookmarkEnd w:id="225"/>
      <w:bookmarkEnd w:id="226"/>
      <w:bookmarkEnd w:id="227"/>
      <w:bookmarkEnd w:id="228"/>
      <w:bookmarkEnd w:id="229"/>
      <w:bookmarkEnd w:id="278"/>
      <w:bookmarkEnd w:id="279"/>
      <w:bookmarkEnd w:id="280"/>
      <w:bookmarkEnd w:id="281"/>
      <w:bookmarkEnd w:id="282"/>
      <w:bookmarkEnd w:id="283"/>
      <w:bookmarkEnd w:id="284"/>
      <w:bookmarkEnd w:id="285"/>
    </w:p>
    <w:p w14:paraId="511E35B5">
      <w:pPr>
        <w:pStyle w:val="27"/>
        <w:spacing w:before="0" w:after="0" w:line="460" w:lineRule="exact"/>
        <w:ind w:firstLine="420" w:firstLineChars="200"/>
        <w:jc w:val="left"/>
        <w:rPr>
          <w:rFonts w:ascii="宋体" w:hAnsi="宋体" w:eastAsia="宋体" w:cs="宋体"/>
          <w:color w:val="auto"/>
          <w:sz w:val="21"/>
          <w:szCs w:val="21"/>
          <w:highlight w:val="none"/>
        </w:rPr>
      </w:pPr>
      <w:bookmarkStart w:id="286" w:name="_Toc246996211"/>
      <w:bookmarkStart w:id="287" w:name="_Toc387526411"/>
      <w:bookmarkStart w:id="288" w:name="_Toc5192"/>
      <w:bookmarkStart w:id="289" w:name="_Toc397928588"/>
      <w:bookmarkStart w:id="290" w:name="_Toc152045567"/>
      <w:bookmarkStart w:id="291" w:name="_Toc366679698"/>
      <w:bookmarkStart w:id="292" w:name="_Toc247085725"/>
      <w:bookmarkStart w:id="293" w:name="_Toc179632585"/>
      <w:bookmarkStart w:id="294" w:name="_Toc152042343"/>
      <w:bookmarkStart w:id="295" w:name="_Toc144974535"/>
      <w:bookmarkStart w:id="296" w:name="_Toc508216919"/>
      <w:bookmarkStart w:id="297" w:name="_Toc246996954"/>
      <w:bookmarkStart w:id="298" w:name="_Toc387526215"/>
      <w:bookmarkStart w:id="299" w:name="_Toc387526319"/>
      <w:r>
        <w:rPr>
          <w:rFonts w:hint="eastAsia" w:ascii="宋体" w:hAnsi="宋体" w:eastAsia="宋体" w:cs="宋体"/>
          <w:color w:val="auto"/>
          <w:sz w:val="21"/>
          <w:szCs w:val="21"/>
          <w:highlight w:val="none"/>
        </w:rPr>
        <w:t>8.1 定标方式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7D5AD10B">
      <w:pPr>
        <w:spacing w:line="460" w:lineRule="exact"/>
        <w:ind w:firstLine="420" w:firstLineChars="200"/>
        <w:jc w:val="left"/>
        <w:rPr>
          <w:rFonts w:ascii="宋体" w:hAnsi="宋体" w:cs="宋体"/>
          <w:color w:val="auto"/>
          <w:szCs w:val="21"/>
          <w:highlight w:val="none"/>
        </w:rPr>
      </w:pPr>
      <w:bookmarkStart w:id="300" w:name="_Toc387526216"/>
      <w:bookmarkStart w:id="301" w:name="_Toc387526412"/>
      <w:bookmarkStart w:id="302" w:name="_Toc387526320"/>
      <w:bookmarkStart w:id="303" w:name="_Toc29357"/>
      <w:r>
        <w:rPr>
          <w:rFonts w:hint="eastAsia" w:ascii="宋体" w:hAnsi="宋体" w:cs="宋体"/>
          <w:color w:val="auto"/>
          <w:szCs w:val="21"/>
          <w:highlight w:val="none"/>
        </w:rPr>
        <w:t>除投标人须知前附表规定评标委员会直接确定中标人外，招标人依据评标委员会推荐的中标候选人确定中标人。</w:t>
      </w:r>
    </w:p>
    <w:p w14:paraId="51E29E9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50F132C">
      <w:pPr>
        <w:pStyle w:val="27"/>
        <w:spacing w:before="0" w:after="0" w:line="460" w:lineRule="exact"/>
        <w:ind w:firstLine="420" w:firstLineChars="200"/>
        <w:jc w:val="left"/>
        <w:rPr>
          <w:rFonts w:ascii="宋体" w:hAnsi="宋体" w:eastAsia="宋体" w:cs="宋体"/>
          <w:color w:val="auto"/>
          <w:sz w:val="21"/>
          <w:szCs w:val="21"/>
          <w:highlight w:val="none"/>
        </w:rPr>
      </w:pPr>
      <w:bookmarkStart w:id="304" w:name="_Toc397928589"/>
      <w:bookmarkStart w:id="305" w:name="_Toc508216920"/>
      <w:r>
        <w:rPr>
          <w:rFonts w:hint="eastAsia" w:ascii="宋体" w:hAnsi="宋体" w:eastAsia="宋体" w:cs="宋体"/>
          <w:color w:val="auto"/>
          <w:sz w:val="21"/>
          <w:szCs w:val="21"/>
          <w:highlight w:val="none"/>
        </w:rPr>
        <w:t>8.2</w:t>
      </w:r>
      <w:bookmarkEnd w:id="300"/>
      <w:bookmarkEnd w:id="301"/>
      <w:bookmarkEnd w:id="302"/>
      <w:bookmarkEnd w:id="303"/>
      <w:bookmarkStart w:id="306" w:name="_Toc387526321"/>
      <w:bookmarkStart w:id="307" w:name="_Toc247085726"/>
      <w:bookmarkStart w:id="308" w:name="_Toc387526413"/>
      <w:bookmarkStart w:id="309" w:name="_Toc13765"/>
      <w:bookmarkStart w:id="310" w:name="_Toc387526217"/>
      <w:bookmarkStart w:id="311" w:name="_Toc366679700"/>
      <w:bookmarkStart w:id="312" w:name="_Toc179632586"/>
      <w:bookmarkStart w:id="313" w:name="_Toc246996212"/>
      <w:bookmarkStart w:id="314" w:name="_Toc246996955"/>
      <w:r>
        <w:rPr>
          <w:rFonts w:hint="eastAsia" w:ascii="宋体" w:hAnsi="宋体" w:eastAsia="宋体" w:cs="宋体"/>
          <w:color w:val="auto"/>
          <w:sz w:val="21"/>
          <w:szCs w:val="21"/>
          <w:highlight w:val="none"/>
        </w:rPr>
        <w:t>中标通知</w:t>
      </w:r>
      <w:bookmarkEnd w:id="304"/>
      <w:bookmarkEnd w:id="305"/>
      <w:bookmarkEnd w:id="306"/>
      <w:bookmarkEnd w:id="307"/>
      <w:bookmarkEnd w:id="308"/>
      <w:bookmarkEnd w:id="309"/>
      <w:bookmarkEnd w:id="310"/>
      <w:bookmarkEnd w:id="311"/>
      <w:bookmarkEnd w:id="312"/>
      <w:bookmarkEnd w:id="313"/>
      <w:bookmarkEnd w:id="314"/>
    </w:p>
    <w:p w14:paraId="41809BE6">
      <w:pPr>
        <w:spacing w:line="460" w:lineRule="exact"/>
        <w:ind w:firstLine="420" w:firstLineChars="200"/>
        <w:jc w:val="left"/>
        <w:rPr>
          <w:rFonts w:ascii="宋体" w:hAnsi="宋体" w:cs="宋体"/>
          <w:color w:val="auto"/>
          <w:szCs w:val="21"/>
          <w:highlight w:val="none"/>
        </w:rPr>
      </w:pPr>
      <w:bookmarkStart w:id="315" w:name="_Toc366679701"/>
      <w:bookmarkStart w:id="316" w:name="_Toc179632587"/>
      <w:bookmarkStart w:id="317" w:name="_Toc247085727"/>
      <w:bookmarkStart w:id="318" w:name="_Toc246996956"/>
      <w:bookmarkStart w:id="319" w:name="_Toc246996213"/>
      <w:r>
        <w:rPr>
          <w:rFonts w:hint="eastAsia" w:ascii="宋体" w:hAnsi="宋体" w:cs="宋体"/>
          <w:color w:val="auto"/>
          <w:szCs w:val="21"/>
          <w:highlight w:val="none"/>
        </w:rPr>
        <w:t>招标人在评标结果公示期结束后3日内向中标人发出中标通知书。</w:t>
      </w:r>
    </w:p>
    <w:p w14:paraId="550AF67B">
      <w:pPr>
        <w:pStyle w:val="27"/>
        <w:spacing w:before="0" w:after="0" w:line="460" w:lineRule="exact"/>
        <w:ind w:firstLine="420" w:firstLineChars="200"/>
        <w:jc w:val="left"/>
        <w:rPr>
          <w:rFonts w:ascii="宋体" w:hAnsi="宋体" w:eastAsia="宋体" w:cs="宋体"/>
          <w:color w:val="auto"/>
          <w:sz w:val="21"/>
          <w:szCs w:val="21"/>
          <w:highlight w:val="none"/>
        </w:rPr>
      </w:pPr>
      <w:bookmarkStart w:id="320" w:name="_Toc387526322"/>
      <w:bookmarkStart w:id="321" w:name="_Toc508216921"/>
      <w:bookmarkStart w:id="322" w:name="_Toc26386"/>
      <w:bookmarkStart w:id="323" w:name="_Toc387526218"/>
      <w:bookmarkStart w:id="324" w:name="_Toc397928590"/>
      <w:bookmarkStart w:id="325" w:name="_Toc387526414"/>
      <w:r>
        <w:rPr>
          <w:rFonts w:hint="eastAsia" w:ascii="宋体" w:hAnsi="宋体" w:eastAsia="宋体" w:cs="宋体"/>
          <w:color w:val="auto"/>
          <w:sz w:val="21"/>
          <w:szCs w:val="21"/>
          <w:highlight w:val="none"/>
        </w:rPr>
        <w:t>8.3 履约保证金</w:t>
      </w:r>
      <w:bookmarkEnd w:id="315"/>
      <w:bookmarkEnd w:id="316"/>
      <w:bookmarkEnd w:id="317"/>
      <w:bookmarkEnd w:id="318"/>
      <w:bookmarkEnd w:id="319"/>
      <w:bookmarkEnd w:id="320"/>
      <w:bookmarkEnd w:id="321"/>
      <w:bookmarkEnd w:id="322"/>
      <w:bookmarkEnd w:id="323"/>
      <w:bookmarkEnd w:id="324"/>
      <w:bookmarkEnd w:id="325"/>
    </w:p>
    <w:p w14:paraId="095C92F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8.3.1在签订合同前，中标人应按投标人须知前附表规定的形式和招标文件“合同条款及格式”规定的或者事先经过招标人书面认可的履约保证金格式向招标人提交履约保证金。</w:t>
      </w:r>
    </w:p>
    <w:p w14:paraId="5AE33B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8.3.2中标人不能按本章第8.3.1项要求提交履约保证金的，视为放弃中标，给招标人造成的损失的，中标人还应当对损失予以赔偿。</w:t>
      </w:r>
    </w:p>
    <w:p w14:paraId="0513F76E">
      <w:pPr>
        <w:pStyle w:val="27"/>
        <w:spacing w:before="0" w:after="0" w:line="460" w:lineRule="exact"/>
        <w:ind w:firstLine="420" w:firstLineChars="200"/>
        <w:jc w:val="left"/>
        <w:rPr>
          <w:rFonts w:ascii="宋体" w:hAnsi="宋体" w:eastAsia="宋体" w:cs="宋体"/>
          <w:color w:val="auto"/>
          <w:sz w:val="21"/>
          <w:szCs w:val="21"/>
          <w:highlight w:val="none"/>
        </w:rPr>
      </w:pPr>
      <w:bookmarkStart w:id="326" w:name="_Toc387526323"/>
      <w:bookmarkStart w:id="327" w:name="_Toc10565"/>
      <w:bookmarkStart w:id="328" w:name="_Toc179632588"/>
      <w:bookmarkStart w:id="329" w:name="_Toc366679702"/>
      <w:bookmarkStart w:id="330" w:name="_Toc387526415"/>
      <w:bookmarkStart w:id="331" w:name="_Toc246996214"/>
      <w:bookmarkStart w:id="332" w:name="_Toc508216922"/>
      <w:bookmarkStart w:id="333" w:name="_Toc387526219"/>
      <w:bookmarkStart w:id="334" w:name="_Toc246996957"/>
      <w:bookmarkStart w:id="335" w:name="_Toc247085728"/>
      <w:bookmarkStart w:id="336" w:name="_Toc397928591"/>
      <w:r>
        <w:rPr>
          <w:rFonts w:hint="eastAsia" w:ascii="宋体" w:hAnsi="宋体" w:eastAsia="宋体" w:cs="宋体"/>
          <w:color w:val="auto"/>
          <w:sz w:val="21"/>
          <w:szCs w:val="21"/>
          <w:highlight w:val="none"/>
        </w:rPr>
        <w:t>8.4 签订合同</w:t>
      </w:r>
      <w:bookmarkEnd w:id="326"/>
      <w:bookmarkEnd w:id="327"/>
      <w:bookmarkEnd w:id="328"/>
      <w:bookmarkEnd w:id="329"/>
      <w:bookmarkEnd w:id="330"/>
      <w:bookmarkEnd w:id="331"/>
      <w:bookmarkEnd w:id="332"/>
      <w:bookmarkEnd w:id="333"/>
      <w:bookmarkEnd w:id="334"/>
      <w:bookmarkEnd w:id="335"/>
      <w:bookmarkEnd w:id="336"/>
    </w:p>
    <w:p w14:paraId="53B4F67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p w14:paraId="74025E5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8.4.2 发出中标通知书后，招标人无正当理由拒签合同的，给中标人造成损失的，还应当赔偿损失。</w:t>
      </w:r>
    </w:p>
    <w:bookmarkEnd w:id="209"/>
    <w:bookmarkEnd w:id="210"/>
    <w:bookmarkEnd w:id="211"/>
    <w:bookmarkEnd w:id="212"/>
    <w:p w14:paraId="394BF339">
      <w:pPr>
        <w:pStyle w:val="49"/>
        <w:spacing w:before="0" w:after="0" w:line="460" w:lineRule="exact"/>
        <w:ind w:firstLine="422" w:firstLineChars="200"/>
        <w:jc w:val="left"/>
        <w:rPr>
          <w:rFonts w:ascii="宋体" w:hAnsi="宋体"/>
          <w:color w:val="auto"/>
          <w:sz w:val="21"/>
          <w:szCs w:val="21"/>
          <w:highlight w:val="none"/>
        </w:rPr>
      </w:pPr>
      <w:bookmarkStart w:id="337" w:name="_Toc397928592"/>
      <w:bookmarkStart w:id="338" w:name="_Toc368759383"/>
      <w:bookmarkStart w:id="339" w:name="_Toc322503149"/>
      <w:bookmarkStart w:id="340" w:name="_Toc387526220"/>
      <w:bookmarkStart w:id="341" w:name="_Toc363329380"/>
      <w:bookmarkStart w:id="342" w:name="_Toc387526324"/>
      <w:bookmarkStart w:id="343" w:name="_Toc367894807"/>
      <w:bookmarkStart w:id="344" w:name="_Toc369077569"/>
      <w:bookmarkStart w:id="345" w:name="_Toc368760435"/>
      <w:bookmarkStart w:id="346" w:name="_Toc508216923"/>
      <w:bookmarkStart w:id="347" w:name="_Toc387526416"/>
      <w:bookmarkStart w:id="348" w:name="_Toc30717"/>
      <w:r>
        <w:rPr>
          <w:rFonts w:hint="eastAsia" w:ascii="宋体" w:hAnsi="宋体"/>
          <w:color w:val="auto"/>
          <w:sz w:val="21"/>
          <w:szCs w:val="21"/>
          <w:highlight w:val="none"/>
        </w:rPr>
        <w:t>9.纪律和监督</w:t>
      </w:r>
      <w:bookmarkEnd w:id="337"/>
      <w:bookmarkEnd w:id="338"/>
      <w:bookmarkEnd w:id="339"/>
      <w:bookmarkEnd w:id="340"/>
      <w:bookmarkEnd w:id="341"/>
      <w:bookmarkEnd w:id="342"/>
      <w:bookmarkEnd w:id="343"/>
      <w:bookmarkEnd w:id="344"/>
      <w:bookmarkEnd w:id="345"/>
      <w:bookmarkEnd w:id="346"/>
      <w:bookmarkEnd w:id="347"/>
      <w:bookmarkEnd w:id="348"/>
    </w:p>
    <w:p w14:paraId="5DF20611">
      <w:pPr>
        <w:pStyle w:val="27"/>
        <w:spacing w:before="0" w:after="0" w:line="460" w:lineRule="exact"/>
        <w:ind w:firstLine="420" w:firstLineChars="200"/>
        <w:jc w:val="left"/>
        <w:rPr>
          <w:rFonts w:ascii="宋体" w:hAnsi="宋体" w:eastAsia="宋体" w:cs="宋体"/>
          <w:color w:val="auto"/>
          <w:sz w:val="21"/>
          <w:szCs w:val="21"/>
          <w:highlight w:val="none"/>
        </w:rPr>
      </w:pPr>
      <w:bookmarkStart w:id="349" w:name="_Toc152045575"/>
      <w:bookmarkStart w:id="350" w:name="_Toc387526417"/>
      <w:bookmarkStart w:id="351" w:name="_Toc397928593"/>
      <w:bookmarkStart w:id="352" w:name="_Toc322503150"/>
      <w:bookmarkStart w:id="353" w:name="_Toc508216924"/>
      <w:bookmarkStart w:id="354" w:name="_Toc387526221"/>
      <w:bookmarkStart w:id="355" w:name="_Toc152042351"/>
      <w:bookmarkStart w:id="356" w:name="_Toc29855"/>
      <w:bookmarkStart w:id="357" w:name="_Toc144974543"/>
      <w:bookmarkStart w:id="358" w:name="_Toc269310963"/>
      <w:bookmarkStart w:id="359" w:name="_Toc387526325"/>
      <w:r>
        <w:rPr>
          <w:rFonts w:hint="eastAsia" w:ascii="宋体" w:hAnsi="宋体" w:eastAsia="宋体" w:cs="宋体"/>
          <w:color w:val="auto"/>
          <w:sz w:val="21"/>
          <w:szCs w:val="21"/>
          <w:highlight w:val="none"/>
        </w:rPr>
        <w:t>9.1 对招标人的纪律要求</w:t>
      </w:r>
      <w:bookmarkEnd w:id="349"/>
      <w:bookmarkEnd w:id="350"/>
      <w:bookmarkEnd w:id="351"/>
      <w:bookmarkEnd w:id="352"/>
      <w:bookmarkEnd w:id="353"/>
      <w:bookmarkEnd w:id="354"/>
      <w:bookmarkEnd w:id="355"/>
      <w:bookmarkEnd w:id="356"/>
      <w:bookmarkEnd w:id="357"/>
      <w:bookmarkEnd w:id="358"/>
      <w:bookmarkEnd w:id="359"/>
    </w:p>
    <w:p w14:paraId="6FCE3FD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招标人不得泄露招标投标活动中应当保密的情况和资料，不得与投标人串通损害国家利益、社会公众利益或者他人合法权益。</w:t>
      </w:r>
    </w:p>
    <w:p w14:paraId="5E97E467">
      <w:pPr>
        <w:pStyle w:val="27"/>
        <w:spacing w:before="0" w:after="0" w:line="460" w:lineRule="exact"/>
        <w:ind w:firstLine="420" w:firstLineChars="200"/>
        <w:jc w:val="left"/>
        <w:rPr>
          <w:rFonts w:ascii="宋体" w:hAnsi="宋体" w:eastAsia="宋体" w:cs="宋体"/>
          <w:color w:val="auto"/>
          <w:sz w:val="21"/>
          <w:szCs w:val="21"/>
          <w:highlight w:val="none"/>
        </w:rPr>
      </w:pPr>
      <w:bookmarkStart w:id="360" w:name="_Toc144974544"/>
      <w:bookmarkStart w:id="361" w:name="_Toc387526326"/>
      <w:bookmarkStart w:id="362" w:name="_Toc152045576"/>
      <w:bookmarkStart w:id="363" w:name="_Toc387526222"/>
      <w:bookmarkStart w:id="364" w:name="_Toc152042352"/>
      <w:bookmarkStart w:id="365" w:name="_Toc387526418"/>
      <w:bookmarkStart w:id="366" w:name="_Toc508216925"/>
      <w:bookmarkStart w:id="367" w:name="_Toc397928594"/>
      <w:bookmarkStart w:id="368" w:name="_Toc322503151"/>
      <w:bookmarkStart w:id="369" w:name="_Toc1420"/>
      <w:bookmarkStart w:id="370" w:name="_Toc269310964"/>
      <w:r>
        <w:rPr>
          <w:rFonts w:hint="eastAsia" w:ascii="宋体" w:hAnsi="宋体" w:eastAsia="宋体" w:cs="宋体"/>
          <w:color w:val="auto"/>
          <w:sz w:val="21"/>
          <w:szCs w:val="21"/>
          <w:highlight w:val="none"/>
        </w:rPr>
        <w:t>9.2 对投标人的纪律要求</w:t>
      </w:r>
      <w:bookmarkEnd w:id="360"/>
      <w:bookmarkEnd w:id="361"/>
      <w:bookmarkEnd w:id="362"/>
      <w:bookmarkEnd w:id="363"/>
      <w:bookmarkEnd w:id="364"/>
      <w:bookmarkEnd w:id="365"/>
      <w:bookmarkEnd w:id="366"/>
      <w:bookmarkEnd w:id="367"/>
      <w:bookmarkEnd w:id="368"/>
      <w:bookmarkEnd w:id="369"/>
      <w:bookmarkEnd w:id="370"/>
    </w:p>
    <w:p w14:paraId="78548252">
      <w:pPr>
        <w:spacing w:line="460" w:lineRule="exact"/>
        <w:ind w:firstLine="420" w:firstLineChars="200"/>
        <w:jc w:val="left"/>
        <w:rPr>
          <w:rFonts w:ascii="宋体" w:hAnsi="宋体" w:cs="宋体"/>
          <w:color w:val="auto"/>
          <w:szCs w:val="21"/>
          <w:highlight w:val="none"/>
        </w:rPr>
      </w:pPr>
      <w:bookmarkStart w:id="371" w:name="_Toc144974545"/>
      <w:bookmarkStart w:id="372" w:name="_Toc322503152"/>
      <w:bookmarkStart w:id="373" w:name="_Toc152042353"/>
      <w:bookmarkStart w:id="374" w:name="_Toc152045577"/>
      <w:bookmarkStart w:id="375" w:name="_Toc269310965"/>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AE892D">
      <w:pPr>
        <w:pStyle w:val="27"/>
        <w:spacing w:before="0" w:after="0" w:line="460" w:lineRule="exact"/>
        <w:ind w:firstLine="420" w:firstLineChars="200"/>
        <w:jc w:val="left"/>
        <w:rPr>
          <w:rFonts w:ascii="宋体" w:hAnsi="宋体" w:eastAsia="宋体" w:cs="宋体"/>
          <w:color w:val="auto"/>
          <w:sz w:val="21"/>
          <w:szCs w:val="21"/>
          <w:highlight w:val="none"/>
        </w:rPr>
      </w:pPr>
      <w:bookmarkStart w:id="376" w:name="_Toc508216926"/>
      <w:bookmarkStart w:id="377" w:name="_Toc397928595"/>
      <w:bookmarkStart w:id="378" w:name="_Toc387526419"/>
      <w:bookmarkStart w:id="379" w:name="_Toc387526223"/>
      <w:bookmarkStart w:id="380" w:name="_Toc387526327"/>
      <w:bookmarkStart w:id="381" w:name="_Toc16374"/>
      <w:r>
        <w:rPr>
          <w:rFonts w:hint="eastAsia" w:ascii="宋体" w:hAnsi="宋体" w:eastAsia="宋体" w:cs="宋体"/>
          <w:color w:val="auto"/>
          <w:sz w:val="21"/>
          <w:szCs w:val="21"/>
          <w:highlight w:val="none"/>
        </w:rPr>
        <w:t>9.3 对评标委员会成员的纪律要求</w:t>
      </w:r>
      <w:bookmarkEnd w:id="371"/>
      <w:bookmarkEnd w:id="372"/>
      <w:bookmarkEnd w:id="373"/>
      <w:bookmarkEnd w:id="374"/>
      <w:bookmarkEnd w:id="375"/>
      <w:bookmarkEnd w:id="376"/>
      <w:bookmarkEnd w:id="377"/>
      <w:bookmarkEnd w:id="378"/>
      <w:bookmarkEnd w:id="379"/>
      <w:bookmarkEnd w:id="380"/>
      <w:bookmarkEnd w:id="381"/>
    </w:p>
    <w:p w14:paraId="165806C6">
      <w:pPr>
        <w:spacing w:line="460" w:lineRule="exact"/>
        <w:ind w:firstLine="420" w:firstLineChars="200"/>
        <w:jc w:val="left"/>
        <w:rPr>
          <w:rFonts w:ascii="宋体" w:hAnsi="宋体" w:cs="宋体"/>
          <w:color w:val="auto"/>
          <w:szCs w:val="21"/>
          <w:highlight w:val="none"/>
        </w:rPr>
      </w:pPr>
      <w:bookmarkStart w:id="382" w:name="_Toc152042354"/>
      <w:bookmarkStart w:id="383" w:name="_Toc246996222"/>
      <w:bookmarkStart w:id="384" w:name="_Toc179632596"/>
      <w:bookmarkStart w:id="385" w:name="_Toc152045578"/>
      <w:bookmarkStart w:id="386" w:name="_Toc246996965"/>
      <w:bookmarkStart w:id="387" w:name="_Toc366679707"/>
      <w:bookmarkStart w:id="388" w:name="_Toc247085736"/>
      <w:bookmarkStart w:id="389" w:name="_Toc144974546"/>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19CD8499">
      <w:pPr>
        <w:pStyle w:val="27"/>
        <w:spacing w:before="0" w:after="0" w:line="460" w:lineRule="exact"/>
        <w:ind w:firstLine="420" w:firstLineChars="200"/>
        <w:jc w:val="left"/>
        <w:rPr>
          <w:rFonts w:ascii="宋体" w:hAnsi="宋体" w:eastAsia="宋体" w:cs="宋体"/>
          <w:color w:val="auto"/>
          <w:sz w:val="21"/>
          <w:szCs w:val="21"/>
          <w:highlight w:val="none"/>
        </w:rPr>
      </w:pPr>
      <w:bookmarkStart w:id="390" w:name="_Toc508216927"/>
      <w:bookmarkStart w:id="391" w:name="_Toc397928596"/>
      <w:bookmarkStart w:id="392" w:name="_Toc1042"/>
      <w:bookmarkStart w:id="393" w:name="_Toc387526420"/>
      <w:bookmarkStart w:id="394" w:name="_Toc387526224"/>
      <w:bookmarkStart w:id="395" w:name="_Toc387526328"/>
      <w:r>
        <w:rPr>
          <w:rFonts w:hint="eastAsia" w:ascii="宋体" w:hAnsi="宋体" w:eastAsia="宋体" w:cs="宋体"/>
          <w:color w:val="auto"/>
          <w:sz w:val="21"/>
          <w:szCs w:val="21"/>
          <w:highlight w:val="none"/>
        </w:rPr>
        <w:t>9.4 对与评标活动有关的工作人员的纪律要求</w:t>
      </w:r>
      <w:bookmarkEnd w:id="382"/>
      <w:bookmarkEnd w:id="383"/>
      <w:bookmarkEnd w:id="384"/>
      <w:bookmarkEnd w:id="385"/>
      <w:bookmarkEnd w:id="386"/>
      <w:bookmarkEnd w:id="387"/>
      <w:bookmarkEnd w:id="388"/>
      <w:bookmarkEnd w:id="390"/>
      <w:bookmarkEnd w:id="391"/>
      <w:bookmarkEnd w:id="392"/>
      <w:bookmarkEnd w:id="393"/>
      <w:bookmarkEnd w:id="394"/>
      <w:bookmarkEnd w:id="395"/>
    </w:p>
    <w:p w14:paraId="431CB894">
      <w:pPr>
        <w:spacing w:line="460" w:lineRule="exact"/>
        <w:ind w:firstLine="420" w:firstLineChars="200"/>
        <w:jc w:val="left"/>
        <w:rPr>
          <w:rFonts w:ascii="宋体" w:hAnsi="宋体" w:cs="宋体"/>
          <w:color w:val="auto"/>
          <w:szCs w:val="21"/>
          <w:highlight w:val="none"/>
        </w:rPr>
      </w:pPr>
      <w:bookmarkStart w:id="396" w:name="_Toc152042355"/>
      <w:bookmarkStart w:id="397" w:name="_Toc366679708"/>
      <w:bookmarkStart w:id="398" w:name="_Toc246996966"/>
      <w:bookmarkStart w:id="399" w:name="_Toc152045579"/>
      <w:bookmarkStart w:id="400" w:name="_Toc152042356"/>
      <w:bookmarkStart w:id="401" w:name="_Toc246996223"/>
      <w:bookmarkStart w:id="402" w:name="_Toc179632597"/>
      <w:bookmarkStart w:id="403" w:name="_Toc247085737"/>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6"/>
    </w:p>
    <w:bookmarkEnd w:id="389"/>
    <w:bookmarkEnd w:id="397"/>
    <w:bookmarkEnd w:id="398"/>
    <w:bookmarkEnd w:id="399"/>
    <w:bookmarkEnd w:id="400"/>
    <w:bookmarkEnd w:id="401"/>
    <w:bookmarkEnd w:id="402"/>
    <w:bookmarkEnd w:id="403"/>
    <w:p w14:paraId="005A5B31">
      <w:pPr>
        <w:spacing w:line="460" w:lineRule="exact"/>
        <w:ind w:firstLine="420" w:firstLineChars="200"/>
        <w:jc w:val="left"/>
        <w:rPr>
          <w:rFonts w:ascii="宋体" w:hAnsi="宋体" w:cs="宋体"/>
          <w:color w:val="auto"/>
          <w:szCs w:val="21"/>
          <w:highlight w:val="none"/>
        </w:rPr>
      </w:pPr>
      <w:bookmarkStart w:id="404" w:name="_Toc387526226"/>
      <w:bookmarkStart w:id="405" w:name="_Toc9600"/>
      <w:bookmarkStart w:id="406" w:name="_Toc387526422"/>
      <w:bookmarkStart w:id="407" w:name="_Toc387526330"/>
      <w:r>
        <w:rPr>
          <w:rFonts w:hint="eastAsia" w:ascii="宋体" w:hAnsi="宋体" w:cs="宋体"/>
          <w:color w:val="auto"/>
          <w:szCs w:val="21"/>
          <w:highlight w:val="none"/>
        </w:rPr>
        <w:t>9.5 质疑</w:t>
      </w:r>
    </w:p>
    <w:p w14:paraId="77E84B2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8" w:name="_Toc508216929"/>
    </w:p>
    <w:p w14:paraId="30CC22A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9.6 投诉</w:t>
      </w:r>
    </w:p>
    <w:p w14:paraId="09918D2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质疑供应商对采购人、采购代理机构的答复不满意的，或者采购人、采购代理机构未在规定时间内作出答复的，可以在答复期满后15个</w:t>
      </w:r>
      <w:r>
        <w:rPr>
          <w:rFonts w:hint="eastAsia" w:ascii="宋体" w:hAnsi="宋体" w:eastAsia="宋体" w:cs="宋体"/>
          <w:color w:val="auto"/>
          <w:szCs w:val="21"/>
          <w:highlight w:val="none"/>
        </w:rPr>
        <w:t>工作日内向</w:t>
      </w:r>
      <w:r>
        <w:rPr>
          <w:rFonts w:hint="eastAsia" w:ascii="宋体" w:hAnsi="宋体" w:eastAsia="宋体" w:cs="宋体"/>
          <w:color w:val="auto"/>
          <w:szCs w:val="21"/>
          <w:highlight w:val="none"/>
          <w:lang w:eastAsia="zh-CN"/>
        </w:rPr>
        <w:t>盐城市斗龙港生态旅游度假集团有限公司</w:t>
      </w:r>
      <w:r>
        <w:rPr>
          <w:rFonts w:hint="eastAsia" w:ascii="宋体" w:hAnsi="宋体" w:eastAsia="宋体" w:cs="宋体"/>
          <w:color w:val="auto"/>
          <w:szCs w:val="21"/>
          <w:highlight w:val="none"/>
        </w:rPr>
        <w:t>提起投</w:t>
      </w:r>
      <w:r>
        <w:rPr>
          <w:rFonts w:hint="eastAsia" w:ascii="宋体" w:hAnsi="宋体" w:cs="宋体"/>
          <w:color w:val="auto"/>
          <w:szCs w:val="21"/>
          <w:highlight w:val="none"/>
        </w:rPr>
        <w:t>诉。提起投诉应当符合财政部令第94号《政府采购质疑和投诉办法》相关规定。</w:t>
      </w:r>
    </w:p>
    <w:p w14:paraId="4CE9B85E">
      <w:pPr>
        <w:pStyle w:val="27"/>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9.7差别待遇或者歧视待遇现象</w:t>
      </w:r>
      <w:bookmarkEnd w:id="408"/>
    </w:p>
    <w:p w14:paraId="31CECEF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采购人或者采购代理机构有下列情形之一的，属于以不合理的条件对供应商实行差别待遇或者歧视待遇：</w:t>
      </w:r>
    </w:p>
    <w:p w14:paraId="310BF0C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（一）就同一采购项目向供应商提供有差别的项目信息；</w:t>
      </w:r>
    </w:p>
    <w:p w14:paraId="6A1201B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（二）设定的资格、技术、商务条件与采购项目的具体特点和实际需要不相适应或者与合同履行无关；</w:t>
      </w:r>
    </w:p>
    <w:p w14:paraId="26EEC1E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（三）采购需求中的技术、服务等要求指向特定供应商、特定产品；</w:t>
      </w:r>
    </w:p>
    <w:p w14:paraId="44D4AC9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（四）以特定行政区域或者特定行业的业绩、奖项作为加分条件或者中标、成交条件；</w:t>
      </w:r>
    </w:p>
    <w:p w14:paraId="77ED50B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（五）对供应商采取不同的资格审查或者评审标准；</w:t>
      </w:r>
    </w:p>
    <w:p w14:paraId="352D603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（六）限定或者指定特定的专利、商标、品牌或者供应商；</w:t>
      </w:r>
    </w:p>
    <w:p w14:paraId="51D6B0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（七）非法限定供应商的所有制形式、组织形式或者所在地；</w:t>
      </w:r>
    </w:p>
    <w:p w14:paraId="0DD328C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（八）以其他不合理条件限制或者排斥潜在供应商。</w:t>
      </w:r>
    </w:p>
    <w:p w14:paraId="57CA288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若有以上现象，评委将根据本招标文件相关条款执行。</w:t>
      </w:r>
    </w:p>
    <w:p w14:paraId="4C8C54C7">
      <w:pPr>
        <w:pStyle w:val="49"/>
        <w:spacing w:before="0" w:after="0" w:line="460" w:lineRule="exact"/>
        <w:ind w:firstLine="422" w:firstLineChars="200"/>
        <w:jc w:val="left"/>
        <w:rPr>
          <w:rFonts w:ascii="宋体" w:hAnsi="宋体"/>
          <w:color w:val="auto"/>
          <w:sz w:val="21"/>
          <w:szCs w:val="21"/>
          <w:highlight w:val="none"/>
        </w:rPr>
      </w:pPr>
      <w:bookmarkStart w:id="409" w:name="_Toc397928598"/>
      <w:bookmarkStart w:id="410" w:name="_Toc508216930"/>
      <w:r>
        <w:rPr>
          <w:rFonts w:hint="eastAsia" w:ascii="宋体" w:hAnsi="宋体"/>
          <w:color w:val="auto"/>
          <w:sz w:val="21"/>
          <w:szCs w:val="21"/>
          <w:highlight w:val="none"/>
        </w:rPr>
        <w:t>10.</w:t>
      </w:r>
      <w:bookmarkEnd w:id="404"/>
      <w:bookmarkEnd w:id="405"/>
      <w:bookmarkEnd w:id="406"/>
      <w:bookmarkEnd w:id="407"/>
      <w:bookmarkEnd w:id="409"/>
      <w:bookmarkEnd w:id="410"/>
      <w:r>
        <w:rPr>
          <w:rFonts w:hint="eastAsia" w:ascii="宋体" w:hAnsi="宋体"/>
          <w:color w:val="auto"/>
          <w:sz w:val="21"/>
          <w:szCs w:val="21"/>
          <w:highlight w:val="none"/>
        </w:rPr>
        <w:t>付款方式</w:t>
      </w:r>
    </w:p>
    <w:p w14:paraId="3770F4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见投标人须知前附表。</w:t>
      </w:r>
    </w:p>
    <w:p w14:paraId="06424C4E">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11.解释权</w:t>
      </w:r>
    </w:p>
    <w:p w14:paraId="0433B93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2E5F892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14:paraId="5FA275B8">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024C0C93">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p w14:paraId="4BD4E2F4">
      <w:pPr>
        <w:tabs>
          <w:tab w:val="left" w:pos="920"/>
        </w:tabs>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12.其他</w:t>
      </w:r>
    </w:p>
    <w:p w14:paraId="4A291C34">
      <w:pPr>
        <w:tabs>
          <w:tab w:val="left" w:pos="920"/>
        </w:tabs>
        <w:spacing w:line="460" w:lineRule="exact"/>
        <w:ind w:firstLine="420" w:firstLineChars="200"/>
        <w:jc w:val="left"/>
        <w:rPr>
          <w:rFonts w:ascii="宋体" w:hAnsi="宋体" w:cs="宋体"/>
          <w:color w:val="auto"/>
          <w:szCs w:val="21"/>
          <w:highlight w:val="none"/>
        </w:rPr>
      </w:pPr>
      <w:bookmarkStart w:id="411" w:name="_Toc29139"/>
      <w:bookmarkStart w:id="412" w:name="_Toc397928599"/>
      <w:bookmarkStart w:id="413" w:name="_Toc508216932"/>
      <w:bookmarkStart w:id="414" w:name="_Toc184635093"/>
      <w:bookmarkStart w:id="415" w:name="_Toc508216933"/>
      <w:bookmarkStart w:id="416" w:name="_Toc12629"/>
      <w:bookmarkStart w:id="417" w:name="_Toc397928601"/>
      <w:r>
        <w:rPr>
          <w:rFonts w:hint="eastAsia" w:ascii="宋体" w:hAnsi="宋体" w:cs="宋体"/>
          <w:color w:val="auto"/>
          <w:szCs w:val="21"/>
          <w:highlight w:val="none"/>
        </w:rPr>
        <w:t>1、本招标文件时间均以中华人民共和国北京时间为准，所涉及金额的币种均为人民币。</w:t>
      </w:r>
    </w:p>
    <w:p w14:paraId="2879B66C">
      <w:pPr>
        <w:tabs>
          <w:tab w:val="left" w:pos="920"/>
        </w:tabs>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14:paraId="2CF86C54">
      <w:pPr>
        <w:tabs>
          <w:tab w:val="left" w:pos="920"/>
        </w:tabs>
        <w:spacing w:line="460" w:lineRule="exact"/>
        <w:ind w:firstLine="420" w:firstLineChars="200"/>
        <w:jc w:val="left"/>
        <w:rPr>
          <w:rFonts w:hint="eastAsia" w:ascii="宋体" w:hAnsi="宋体" w:cs="宋体"/>
          <w:color w:val="auto"/>
          <w:szCs w:val="21"/>
          <w:highlight w:val="none"/>
        </w:rPr>
      </w:pPr>
      <w:r>
        <w:rPr>
          <w:rFonts w:hint="eastAsia" w:ascii="Times New Roman" w:eastAsia="宋体"/>
          <w:color w:val="auto"/>
          <w:szCs w:val="21"/>
          <w:lang w:val="en-US" w:eastAsia="zh-CN"/>
        </w:rPr>
        <w:t>3、</w:t>
      </w:r>
      <w:r>
        <w:rPr>
          <w:rFonts w:hint="eastAsia"/>
          <w:color w:val="auto"/>
          <w:szCs w:val="21"/>
        </w:rPr>
        <w:t>本项目招标代理费</w:t>
      </w:r>
      <w:r>
        <w:rPr>
          <w:rFonts w:hint="eastAsia" w:eastAsia="宋体"/>
          <w:color w:val="auto"/>
          <w:szCs w:val="21"/>
        </w:rPr>
        <w:t>向成交单位收取，招标代理费参照苏招协【2022】002文件规定的服务类标准计取缴纳；请投标人考虑在投</w:t>
      </w:r>
      <w:r>
        <w:rPr>
          <w:rFonts w:hint="eastAsia"/>
          <w:color w:val="auto"/>
          <w:szCs w:val="21"/>
        </w:rPr>
        <w:t>标报价中，但不单列，自行分摊至报价中</w:t>
      </w:r>
      <w:r>
        <w:rPr>
          <w:rFonts w:hint="eastAsia" w:ascii="宋体" w:hAnsi="宋体" w:cs="宋体"/>
          <w:color w:val="auto"/>
          <w:szCs w:val="21"/>
        </w:rPr>
        <w:t>。</w:t>
      </w:r>
    </w:p>
    <w:p w14:paraId="7AB27DE9">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、本招标文件未尽事宜，按国家和省法律法规、规章要求处理。</w:t>
      </w:r>
    </w:p>
    <w:p w14:paraId="38739E64">
      <w:pPr>
        <w:tabs>
          <w:tab w:val="left" w:pos="920"/>
        </w:tabs>
        <w:spacing w:line="460" w:lineRule="exact"/>
        <w:ind w:firstLine="420" w:firstLineChars="200"/>
        <w:jc w:val="left"/>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、本招标文件的解释权归招标人所有。</w:t>
      </w:r>
    </w:p>
    <w:p w14:paraId="2A85A6B2">
      <w:pPr>
        <w:pStyle w:val="24"/>
        <w:spacing w:before="0" w:after="0" w:line="360" w:lineRule="auto"/>
        <w:rPr>
          <w:rFonts w:hint="eastAsia" w:ascii="宋体" w:hAnsi="宋体"/>
          <w:color w:val="auto"/>
          <w:highlight w:val="none"/>
        </w:rPr>
      </w:pPr>
    </w:p>
    <w:p w14:paraId="7DAB99CD">
      <w:pPr>
        <w:rPr>
          <w:rFonts w:hint="eastAsia" w:ascii="宋体" w:hAnsi="宋体"/>
          <w:color w:val="auto"/>
          <w:highlight w:val="none"/>
        </w:rPr>
      </w:pPr>
    </w:p>
    <w:p w14:paraId="3E06CB42">
      <w:pPr>
        <w:rPr>
          <w:rFonts w:hint="eastAsia" w:ascii="宋体" w:hAnsi="宋体"/>
          <w:color w:val="auto"/>
          <w:highlight w:val="none"/>
        </w:rPr>
      </w:pPr>
    </w:p>
    <w:p w14:paraId="1A9D14BA">
      <w:pPr>
        <w:rPr>
          <w:rFonts w:hint="eastAsia" w:ascii="宋体" w:hAnsi="宋体"/>
          <w:color w:val="auto"/>
          <w:highlight w:val="none"/>
        </w:rPr>
      </w:pPr>
    </w:p>
    <w:p w14:paraId="7D61413D">
      <w:pPr>
        <w:rPr>
          <w:rFonts w:hint="eastAsia" w:ascii="宋体" w:hAnsi="宋体"/>
          <w:color w:val="auto"/>
          <w:highlight w:val="none"/>
        </w:rPr>
      </w:pPr>
    </w:p>
    <w:p w14:paraId="7C1975CE">
      <w:pPr>
        <w:rPr>
          <w:rFonts w:hint="eastAsia" w:ascii="宋体" w:hAnsi="宋体"/>
          <w:color w:val="auto"/>
          <w:highlight w:val="none"/>
        </w:rPr>
      </w:pPr>
    </w:p>
    <w:p w14:paraId="5EE51607">
      <w:pPr>
        <w:rPr>
          <w:rFonts w:hint="eastAsia" w:ascii="宋体" w:hAnsi="宋体"/>
          <w:color w:val="auto"/>
          <w:highlight w:val="none"/>
        </w:rPr>
      </w:pPr>
    </w:p>
    <w:p w14:paraId="722B29B1">
      <w:pPr>
        <w:rPr>
          <w:rFonts w:hint="eastAsia" w:ascii="宋体" w:hAnsi="宋体"/>
          <w:color w:val="auto"/>
          <w:highlight w:val="none"/>
        </w:rPr>
      </w:pPr>
    </w:p>
    <w:p w14:paraId="71CC0B2B">
      <w:pPr>
        <w:rPr>
          <w:rFonts w:hint="eastAsia" w:ascii="宋体" w:hAnsi="宋体"/>
          <w:color w:val="auto"/>
          <w:highlight w:val="none"/>
        </w:rPr>
      </w:pPr>
    </w:p>
    <w:p w14:paraId="51EA547D">
      <w:pPr>
        <w:rPr>
          <w:rFonts w:hint="eastAsia" w:ascii="宋体" w:hAnsi="宋体"/>
          <w:color w:val="auto"/>
          <w:highlight w:val="none"/>
        </w:rPr>
      </w:pPr>
    </w:p>
    <w:p w14:paraId="7B9FB5C8">
      <w:pPr>
        <w:rPr>
          <w:rFonts w:hint="eastAsia" w:ascii="宋体" w:hAnsi="宋体"/>
          <w:color w:val="auto"/>
          <w:highlight w:val="none"/>
        </w:rPr>
      </w:pPr>
    </w:p>
    <w:p w14:paraId="6E8503CE">
      <w:pPr>
        <w:rPr>
          <w:rFonts w:hint="eastAsia" w:ascii="宋体" w:hAnsi="宋体"/>
          <w:color w:val="auto"/>
          <w:highlight w:val="none"/>
        </w:rPr>
      </w:pPr>
    </w:p>
    <w:p w14:paraId="318904F3">
      <w:pPr>
        <w:rPr>
          <w:rFonts w:hint="eastAsia" w:ascii="宋体" w:hAnsi="宋体"/>
          <w:color w:val="auto"/>
          <w:highlight w:val="none"/>
        </w:rPr>
      </w:pPr>
    </w:p>
    <w:p w14:paraId="75358B09">
      <w:pPr>
        <w:rPr>
          <w:rFonts w:hint="eastAsia" w:ascii="宋体" w:hAnsi="宋体"/>
          <w:color w:val="auto"/>
          <w:highlight w:val="none"/>
        </w:rPr>
      </w:pPr>
    </w:p>
    <w:p w14:paraId="7D1ABAFE">
      <w:pPr>
        <w:rPr>
          <w:rFonts w:hint="eastAsia" w:ascii="宋体" w:hAnsi="宋体"/>
          <w:color w:val="auto"/>
          <w:highlight w:val="none"/>
        </w:rPr>
      </w:pPr>
    </w:p>
    <w:p w14:paraId="79AA52D0">
      <w:pPr>
        <w:rPr>
          <w:rFonts w:hint="eastAsia" w:ascii="宋体" w:hAnsi="宋体"/>
          <w:color w:val="auto"/>
          <w:highlight w:val="none"/>
        </w:rPr>
      </w:pPr>
    </w:p>
    <w:p w14:paraId="79C8809C">
      <w:pPr>
        <w:rPr>
          <w:rFonts w:hint="eastAsia" w:ascii="宋体" w:hAnsi="宋体"/>
          <w:color w:val="auto"/>
          <w:highlight w:val="none"/>
        </w:rPr>
      </w:pPr>
    </w:p>
    <w:p w14:paraId="1EE1912E">
      <w:pPr>
        <w:rPr>
          <w:rFonts w:hint="eastAsia" w:ascii="宋体" w:hAnsi="宋体"/>
          <w:color w:val="auto"/>
          <w:highlight w:val="none"/>
        </w:rPr>
      </w:pPr>
    </w:p>
    <w:p w14:paraId="7122807B">
      <w:pPr>
        <w:rPr>
          <w:rFonts w:hint="eastAsia" w:ascii="宋体" w:hAnsi="宋体"/>
          <w:color w:val="auto"/>
          <w:highlight w:val="none"/>
        </w:rPr>
      </w:pPr>
    </w:p>
    <w:p w14:paraId="4781F0D9">
      <w:pPr>
        <w:rPr>
          <w:rFonts w:hint="eastAsia" w:ascii="宋体" w:hAnsi="宋体"/>
          <w:color w:val="auto"/>
          <w:highlight w:val="none"/>
        </w:rPr>
      </w:pPr>
    </w:p>
    <w:p w14:paraId="4B78E2BA">
      <w:pPr>
        <w:rPr>
          <w:rFonts w:hint="eastAsia" w:ascii="宋体" w:hAnsi="宋体"/>
          <w:color w:val="auto"/>
          <w:highlight w:val="none"/>
        </w:rPr>
      </w:pPr>
    </w:p>
    <w:p w14:paraId="62F3193C">
      <w:pPr>
        <w:rPr>
          <w:rFonts w:hint="eastAsia" w:ascii="宋体" w:hAnsi="宋体"/>
          <w:color w:val="auto"/>
          <w:highlight w:val="none"/>
        </w:rPr>
      </w:pPr>
    </w:p>
    <w:p w14:paraId="0F3E1E46">
      <w:pPr>
        <w:rPr>
          <w:rFonts w:hint="eastAsia" w:ascii="宋体" w:hAnsi="宋体"/>
          <w:color w:val="auto"/>
          <w:highlight w:val="none"/>
        </w:rPr>
      </w:pPr>
    </w:p>
    <w:p w14:paraId="4838524E">
      <w:pPr>
        <w:rPr>
          <w:rFonts w:hint="eastAsia" w:ascii="宋体" w:hAnsi="宋体"/>
          <w:color w:val="auto"/>
          <w:highlight w:val="none"/>
        </w:rPr>
      </w:pPr>
    </w:p>
    <w:p w14:paraId="7AF139BE">
      <w:pPr>
        <w:rPr>
          <w:rFonts w:hint="eastAsia" w:ascii="宋体" w:hAnsi="宋体"/>
          <w:color w:val="auto"/>
          <w:highlight w:val="none"/>
        </w:rPr>
      </w:pPr>
    </w:p>
    <w:p w14:paraId="3C3A9EA0">
      <w:pPr>
        <w:pStyle w:val="24"/>
        <w:spacing w:before="0" w:after="0" w:line="360" w:lineRule="auto"/>
        <w:rPr>
          <w:rFonts w:hint="eastAsia" w:ascii="宋体" w:hAnsi="宋体"/>
          <w:color w:val="auto"/>
          <w:highlight w:val="none"/>
        </w:rPr>
      </w:pPr>
    </w:p>
    <w:p w14:paraId="6624019C">
      <w:pPr>
        <w:pStyle w:val="24"/>
        <w:spacing w:before="0" w:after="0" w:line="360" w:lineRule="auto"/>
        <w:rPr>
          <w:rFonts w:ascii="宋体" w:hAnsi="宋体"/>
          <w:color w:val="auto"/>
          <w:highlight w:val="none"/>
        </w:rPr>
      </w:pPr>
      <w:r>
        <w:rPr>
          <w:rFonts w:hint="eastAsia" w:ascii="宋体" w:hAnsi="宋体"/>
          <w:color w:val="auto"/>
          <w:highlight w:val="none"/>
        </w:rPr>
        <w:t>第三章  评标办法（综合评分法）</w:t>
      </w:r>
      <w:bookmarkEnd w:id="411"/>
      <w:bookmarkEnd w:id="412"/>
      <w:bookmarkEnd w:id="413"/>
    </w:p>
    <w:p w14:paraId="40BA7CA5">
      <w:pPr>
        <w:pStyle w:val="25"/>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开标时特别说明：</w:t>
      </w:r>
    </w:p>
    <w:p w14:paraId="3B5DCF78">
      <w:pPr>
        <w:pStyle w:val="25"/>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14:paraId="7F61CF9E">
      <w:pPr>
        <w:pStyle w:val="25"/>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1.评标方法</w:t>
      </w:r>
    </w:p>
    <w:p w14:paraId="63DB637F">
      <w:pPr>
        <w:pStyle w:val="25"/>
        <w:spacing w:before="0" w:after="0" w:line="46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评标采用综合评分法。评标委员会对满足招标文件实质性要求的投标文件，按照本招标文件规定的评分标准进行打分，并按得分由高到低顺序推荐中标候选人。综合评分相等时，以投标报价低的优先；投标报价也相等的，由评标委员会抽签确定。最低报价及任何单项因素的最优均不是中标的必要条件。</w:t>
      </w:r>
    </w:p>
    <w:p w14:paraId="3BBFD4AE">
      <w:pPr>
        <w:pStyle w:val="25"/>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2.评审标准</w:t>
      </w:r>
    </w:p>
    <w:p w14:paraId="3A1EF867">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2.1 初步评审</w:t>
      </w:r>
    </w:p>
    <w:p w14:paraId="254AD72B">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2.1.1形式评审标准</w:t>
      </w:r>
    </w:p>
    <w:p w14:paraId="569AFCA7">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对投标文件的有效性、完整性进行评审。</w:t>
      </w:r>
    </w:p>
    <w:tbl>
      <w:tblPr>
        <w:tblStyle w:val="41"/>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14:paraId="75F92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14:paraId="65E56F62">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40" w:type="dxa"/>
            <w:tcBorders>
              <w:top w:val="single" w:color="auto" w:sz="4" w:space="0"/>
              <w:left w:val="single" w:color="auto" w:sz="4" w:space="0"/>
              <w:bottom w:val="single" w:color="auto" w:sz="4" w:space="0"/>
              <w:right w:val="single" w:color="auto" w:sz="4" w:space="0"/>
            </w:tcBorders>
          </w:tcPr>
          <w:p w14:paraId="33B2B8DA">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66772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14:paraId="0183964D">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14:paraId="5B8B0A60">
            <w:pPr>
              <w:spacing w:line="480" w:lineRule="exact"/>
              <w:rPr>
                <w:rFonts w:ascii="宋体" w:hAnsi="宋体" w:cs="宋体"/>
                <w:b/>
                <w:color w:val="auto"/>
                <w:szCs w:val="21"/>
                <w:highlight w:val="none"/>
              </w:rPr>
            </w:pPr>
            <w:r>
              <w:rPr>
                <w:rFonts w:hint="eastAsia" w:ascii="宋体" w:hAnsi="宋体" w:cs="宋体"/>
                <w:color w:val="auto"/>
                <w:szCs w:val="21"/>
                <w:highlight w:val="none"/>
              </w:rPr>
              <w:t>与营业执照一致</w:t>
            </w:r>
          </w:p>
        </w:tc>
      </w:tr>
      <w:tr w14:paraId="30DCD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14:paraId="0DC2D5F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14:paraId="7C71306E">
            <w:pPr>
              <w:spacing w:line="480" w:lineRule="exact"/>
              <w:rPr>
                <w:rFonts w:ascii="宋体" w:hAnsi="宋体" w:cs="宋体"/>
                <w:color w:val="auto"/>
                <w:szCs w:val="21"/>
                <w:highlight w:val="none"/>
              </w:rPr>
            </w:pPr>
            <w:r>
              <w:rPr>
                <w:rFonts w:hint="eastAsia" w:ascii="宋体" w:hAnsi="宋体" w:cs="宋体"/>
                <w:color w:val="auto"/>
                <w:szCs w:val="21"/>
                <w:highlight w:val="none"/>
              </w:rPr>
              <w:t>有法定代表人签字(或盖章)并加盖投标单位公章</w:t>
            </w:r>
          </w:p>
        </w:tc>
      </w:tr>
      <w:tr w14:paraId="0227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14:paraId="1C5F3D23">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14:paraId="2C9EFDCC">
            <w:pPr>
              <w:spacing w:line="48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bl>
    <w:p w14:paraId="4324D325">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2.1.2资格审查（资格后审）</w:t>
      </w:r>
    </w:p>
    <w:p w14:paraId="64140C8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评标委员会对通过上一阶段评审的投标人资格对照招标文件投标须知第3.5项的规定要求进行审查，只有通过资格审查的投标人方可进行下一阶段的评审。</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494"/>
      </w:tblGrid>
      <w:tr w14:paraId="6B166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14:paraId="5917DA1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6494" w:type="dxa"/>
            <w:tcBorders>
              <w:top w:val="single" w:color="auto" w:sz="4" w:space="0"/>
              <w:left w:val="single" w:color="auto" w:sz="4" w:space="0"/>
              <w:bottom w:val="single" w:color="auto" w:sz="4" w:space="0"/>
              <w:right w:val="single" w:color="auto" w:sz="4" w:space="0"/>
            </w:tcBorders>
          </w:tcPr>
          <w:p w14:paraId="4780408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14:paraId="1127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14:paraId="48AA314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494" w:type="dxa"/>
            <w:tcBorders>
              <w:top w:val="single" w:color="auto" w:sz="4" w:space="0"/>
              <w:left w:val="single" w:color="auto" w:sz="4" w:space="0"/>
              <w:bottom w:val="single" w:color="auto" w:sz="4" w:space="0"/>
              <w:right w:val="single" w:color="auto" w:sz="4" w:space="0"/>
            </w:tcBorders>
          </w:tcPr>
          <w:p w14:paraId="6EDA651B">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具备有效的营业执照</w:t>
            </w:r>
          </w:p>
        </w:tc>
      </w:tr>
      <w:tr w14:paraId="6AC2A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shd w:val="clear" w:color="auto" w:fill="auto"/>
            <w:vAlign w:val="center"/>
          </w:tcPr>
          <w:p w14:paraId="721BA768">
            <w:pPr>
              <w:spacing w:line="48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资质证书</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2125EDB2">
            <w:pPr>
              <w:spacing w:line="4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rPr>
              <w:t>具有工程设计综合甲级资质或建筑行业设计乙级及以上资质或建筑行业（建筑工程）设计乙级及以上资质。</w:t>
            </w:r>
          </w:p>
        </w:tc>
      </w:tr>
    </w:tbl>
    <w:p w14:paraId="298B40A6">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2.1.3 响应性审查</w:t>
      </w:r>
    </w:p>
    <w:p w14:paraId="3438C14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对招标文件要求的合同履行期限、质量标准、投标有效期、投标报价等实质性要求的响应性进行评审。</w:t>
      </w:r>
    </w:p>
    <w:tbl>
      <w:tblPr>
        <w:tblStyle w:val="41"/>
        <w:tblW w:w="9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14:paraId="303A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0E0FD027">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03" w:type="dxa"/>
            <w:tcBorders>
              <w:top w:val="single" w:color="auto" w:sz="4" w:space="0"/>
              <w:left w:val="single" w:color="auto" w:sz="4" w:space="0"/>
              <w:bottom w:val="single" w:color="auto" w:sz="4" w:space="0"/>
              <w:right w:val="single" w:color="auto" w:sz="4" w:space="0"/>
            </w:tcBorders>
          </w:tcPr>
          <w:p w14:paraId="654AF436">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44B6A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1A5B3074">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合同履行期限</w:t>
            </w:r>
          </w:p>
        </w:tc>
        <w:tc>
          <w:tcPr>
            <w:tcW w:w="6403" w:type="dxa"/>
            <w:tcBorders>
              <w:top w:val="single" w:color="auto" w:sz="4" w:space="0"/>
              <w:left w:val="single" w:color="auto" w:sz="4" w:space="0"/>
              <w:bottom w:val="single" w:color="auto" w:sz="4" w:space="0"/>
              <w:right w:val="single" w:color="auto" w:sz="4" w:space="0"/>
            </w:tcBorders>
          </w:tcPr>
          <w:p w14:paraId="2F2AF34C">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7DCC9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1CB88539">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质量标准</w:t>
            </w:r>
          </w:p>
        </w:tc>
        <w:tc>
          <w:tcPr>
            <w:tcW w:w="6403" w:type="dxa"/>
            <w:tcBorders>
              <w:top w:val="single" w:color="auto" w:sz="4" w:space="0"/>
              <w:left w:val="single" w:color="auto" w:sz="4" w:space="0"/>
              <w:bottom w:val="single" w:color="auto" w:sz="4" w:space="0"/>
              <w:right w:val="single" w:color="auto" w:sz="4" w:space="0"/>
            </w:tcBorders>
          </w:tcPr>
          <w:p w14:paraId="7B253F88">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3BDD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0ABE9E5B">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投标有效期</w:t>
            </w:r>
          </w:p>
        </w:tc>
        <w:tc>
          <w:tcPr>
            <w:tcW w:w="6403" w:type="dxa"/>
            <w:tcBorders>
              <w:top w:val="single" w:color="auto" w:sz="4" w:space="0"/>
              <w:left w:val="single" w:color="auto" w:sz="4" w:space="0"/>
              <w:bottom w:val="single" w:color="auto" w:sz="4" w:space="0"/>
              <w:right w:val="single" w:color="auto" w:sz="4" w:space="0"/>
            </w:tcBorders>
          </w:tcPr>
          <w:p w14:paraId="0329FF01">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08B2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64ED35BC">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投标价格</w:t>
            </w:r>
          </w:p>
        </w:tc>
        <w:tc>
          <w:tcPr>
            <w:tcW w:w="6403" w:type="dxa"/>
            <w:tcBorders>
              <w:top w:val="single" w:color="auto" w:sz="4" w:space="0"/>
              <w:left w:val="single" w:color="auto" w:sz="4" w:space="0"/>
              <w:bottom w:val="single" w:color="auto" w:sz="4" w:space="0"/>
              <w:right w:val="single" w:color="auto" w:sz="4" w:space="0"/>
            </w:tcBorders>
          </w:tcPr>
          <w:p w14:paraId="730A0ADB">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符合招标文件相关约定</w:t>
            </w:r>
          </w:p>
        </w:tc>
      </w:tr>
    </w:tbl>
    <w:p w14:paraId="62E29BB3">
      <w:pPr>
        <w:pStyle w:val="27"/>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2.2 详细评审（100分）</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95"/>
        <w:gridCol w:w="883"/>
        <w:gridCol w:w="6888"/>
      </w:tblGrid>
      <w:tr w14:paraId="7445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45685DC1">
            <w:pPr>
              <w:rPr>
                <w:color w:val="auto"/>
                <w:highlight w:val="none"/>
                <w:lang w:val="zh-CN"/>
              </w:rPr>
            </w:pPr>
            <w:r>
              <w:rPr>
                <w:rFonts w:hint="eastAsia"/>
                <w:color w:val="auto"/>
                <w:highlight w:val="none"/>
                <w:lang w:val="zh-CN"/>
              </w:rPr>
              <w:t>序号</w:t>
            </w:r>
          </w:p>
        </w:tc>
        <w:tc>
          <w:tcPr>
            <w:tcW w:w="1495" w:type="dxa"/>
            <w:vAlign w:val="center"/>
          </w:tcPr>
          <w:p w14:paraId="587388C7">
            <w:pPr>
              <w:rPr>
                <w:color w:val="auto"/>
                <w:highlight w:val="none"/>
                <w:lang w:val="zh-CN"/>
              </w:rPr>
            </w:pPr>
            <w:r>
              <w:rPr>
                <w:rFonts w:hint="eastAsia"/>
                <w:color w:val="auto"/>
                <w:highlight w:val="none"/>
                <w:lang w:val="zh-CN"/>
              </w:rPr>
              <w:t>评分因素</w:t>
            </w:r>
          </w:p>
        </w:tc>
        <w:tc>
          <w:tcPr>
            <w:tcW w:w="883" w:type="dxa"/>
            <w:vAlign w:val="center"/>
          </w:tcPr>
          <w:p w14:paraId="72DA1535">
            <w:pPr>
              <w:rPr>
                <w:color w:val="auto"/>
                <w:highlight w:val="none"/>
                <w:lang w:val="zh-CN"/>
              </w:rPr>
            </w:pPr>
            <w:r>
              <w:rPr>
                <w:rFonts w:hint="eastAsia"/>
                <w:color w:val="auto"/>
                <w:highlight w:val="none"/>
                <w:lang w:val="zh-CN"/>
              </w:rPr>
              <w:t>分值</w:t>
            </w:r>
          </w:p>
        </w:tc>
        <w:tc>
          <w:tcPr>
            <w:tcW w:w="6888" w:type="dxa"/>
            <w:vAlign w:val="center"/>
          </w:tcPr>
          <w:p w14:paraId="4883281C">
            <w:pPr>
              <w:rPr>
                <w:color w:val="auto"/>
                <w:highlight w:val="none"/>
                <w:lang w:val="zh-CN"/>
              </w:rPr>
            </w:pPr>
            <w:r>
              <w:rPr>
                <w:rFonts w:hint="eastAsia"/>
                <w:color w:val="auto"/>
                <w:highlight w:val="none"/>
                <w:lang w:val="zh-CN"/>
              </w:rPr>
              <w:t>评分标准</w:t>
            </w:r>
          </w:p>
        </w:tc>
      </w:tr>
      <w:tr w14:paraId="5152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225BF74C">
            <w:pPr>
              <w:jc w:val="center"/>
              <w:rPr>
                <w:color w:val="auto"/>
                <w:highlight w:val="none"/>
              </w:rPr>
            </w:pPr>
            <w:r>
              <w:rPr>
                <w:rFonts w:hint="eastAsia"/>
                <w:color w:val="auto"/>
                <w:highlight w:val="none"/>
              </w:rPr>
              <w:t>1</w:t>
            </w:r>
          </w:p>
        </w:tc>
        <w:tc>
          <w:tcPr>
            <w:tcW w:w="1495" w:type="dxa"/>
            <w:vAlign w:val="center"/>
          </w:tcPr>
          <w:p w14:paraId="747AC266">
            <w:pPr>
              <w:jc w:val="center"/>
              <w:rPr>
                <w:color w:val="auto"/>
                <w:highlight w:val="none"/>
              </w:rPr>
            </w:pPr>
            <w:r>
              <w:rPr>
                <w:rFonts w:hint="eastAsia"/>
                <w:color w:val="auto"/>
                <w:highlight w:val="none"/>
              </w:rPr>
              <w:t>报价部分</w:t>
            </w:r>
          </w:p>
        </w:tc>
        <w:tc>
          <w:tcPr>
            <w:tcW w:w="883" w:type="dxa"/>
            <w:vAlign w:val="center"/>
          </w:tcPr>
          <w:p w14:paraId="24E46ABA">
            <w:pPr>
              <w:jc w:val="center"/>
              <w:rPr>
                <w:rFonts w:hint="default" w:eastAsia="宋体"/>
                <w:color w:val="auto"/>
                <w:highlight w:val="none"/>
                <w:lang w:val="en-US" w:eastAsia="zh-CN"/>
              </w:rPr>
            </w:pPr>
            <w:r>
              <w:rPr>
                <w:rFonts w:hint="eastAsia"/>
                <w:color w:val="auto"/>
                <w:highlight w:val="none"/>
                <w:lang w:val="en-US" w:eastAsia="zh-CN"/>
              </w:rPr>
              <w:t>20</w:t>
            </w:r>
          </w:p>
        </w:tc>
        <w:tc>
          <w:tcPr>
            <w:tcW w:w="6888" w:type="dxa"/>
            <w:vAlign w:val="center"/>
          </w:tcPr>
          <w:p w14:paraId="009E771E">
            <w:pPr>
              <w:rPr>
                <w:color w:val="auto"/>
                <w:highlight w:val="none"/>
              </w:rPr>
            </w:pPr>
            <w:r>
              <w:rPr>
                <w:rFonts w:hint="eastAsia"/>
                <w:color w:val="auto"/>
                <w:highlight w:val="none"/>
              </w:rPr>
              <w:t>投标报价等于评标基准价得满分</w:t>
            </w:r>
            <w:r>
              <w:rPr>
                <w:rFonts w:hint="eastAsia"/>
                <w:color w:val="auto"/>
                <w:highlight w:val="none"/>
                <w:lang w:val="en-US" w:eastAsia="zh-CN"/>
              </w:rPr>
              <w:t>20</w:t>
            </w:r>
            <w:r>
              <w:rPr>
                <w:rFonts w:hint="eastAsia"/>
                <w:color w:val="auto"/>
                <w:highlight w:val="none"/>
              </w:rPr>
              <w:t>分，投标报价相对评标基准价每低1%扣0.1分，每高1%扣0.1分，不足1%的按插入法计算。</w:t>
            </w:r>
          </w:p>
          <w:p w14:paraId="715DF1C0">
            <w:pPr>
              <w:rPr>
                <w:color w:val="auto"/>
                <w:highlight w:val="none"/>
              </w:rPr>
            </w:pPr>
            <w:r>
              <w:rPr>
                <w:rFonts w:hint="eastAsia"/>
                <w:color w:val="auto"/>
                <w:highlight w:val="none"/>
              </w:rPr>
              <w:t>评标基准价：若有效投标文件＜5 家时，以所有有效投标文件投标报价算术平均值为评标基准价；5≤若有效投标文件＜10家时，去掉有效投标文件投标报价中的一个最高价和一个最低价后取算术平均值为评标基准价；若有效投标文件≥10 家时，去掉有效投标文件投标报价中的二个最高价和二个最低价后取算术平均值为评标基准价。</w:t>
            </w:r>
          </w:p>
          <w:p w14:paraId="72C11D69">
            <w:pPr>
              <w:rPr>
                <w:color w:val="auto"/>
                <w:highlight w:val="none"/>
                <w:lang w:val="zh-CN"/>
              </w:rPr>
            </w:pPr>
            <w:r>
              <w:rPr>
                <w:rFonts w:hint="eastAsia"/>
                <w:color w:val="auto"/>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3FE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680" w:type="dxa"/>
            <w:vAlign w:val="center"/>
          </w:tcPr>
          <w:p w14:paraId="2B3CEC79">
            <w:pPr>
              <w:jc w:val="center"/>
              <w:rPr>
                <w:color w:val="auto"/>
                <w:highlight w:val="none"/>
              </w:rPr>
            </w:pPr>
            <w:r>
              <w:rPr>
                <w:rFonts w:hint="eastAsia"/>
                <w:color w:val="auto"/>
                <w:highlight w:val="none"/>
              </w:rPr>
              <w:t>2</w:t>
            </w:r>
          </w:p>
        </w:tc>
        <w:tc>
          <w:tcPr>
            <w:tcW w:w="1495" w:type="dxa"/>
            <w:vAlign w:val="center"/>
          </w:tcPr>
          <w:p w14:paraId="260A3C5E">
            <w:pPr>
              <w:jc w:val="center"/>
              <w:rPr>
                <w:color w:val="auto"/>
                <w:highlight w:val="none"/>
              </w:rPr>
            </w:pPr>
            <w:r>
              <w:rPr>
                <w:rFonts w:hint="eastAsia"/>
                <w:color w:val="auto"/>
                <w:highlight w:val="none"/>
              </w:rPr>
              <w:t>技术方案</w:t>
            </w:r>
          </w:p>
        </w:tc>
        <w:tc>
          <w:tcPr>
            <w:tcW w:w="883" w:type="dxa"/>
            <w:vAlign w:val="center"/>
          </w:tcPr>
          <w:p w14:paraId="17D8B5FA">
            <w:pPr>
              <w:jc w:val="center"/>
              <w:rPr>
                <w:rFonts w:hint="default" w:eastAsia="宋体"/>
                <w:color w:val="auto"/>
                <w:highlight w:val="none"/>
                <w:lang w:val="en-US" w:eastAsia="zh-CN"/>
              </w:rPr>
            </w:pPr>
            <w:r>
              <w:rPr>
                <w:rFonts w:hint="eastAsia"/>
                <w:color w:val="auto"/>
                <w:highlight w:val="none"/>
                <w:lang w:val="en-US" w:eastAsia="zh-CN"/>
              </w:rPr>
              <w:t>54</w:t>
            </w:r>
          </w:p>
        </w:tc>
        <w:tc>
          <w:tcPr>
            <w:tcW w:w="6888" w:type="dxa"/>
            <w:shd w:val="clear" w:color="auto" w:fill="auto"/>
            <w:vAlign w:val="center"/>
          </w:tcPr>
          <w:p w14:paraId="26DFBC18">
            <w:pPr>
              <w:rPr>
                <w:rFonts w:hint="eastAsia" w:ascii="Times New Roman" w:hAnsi="Times New Roman" w:eastAsia="宋体" w:cs="Times New Roman"/>
                <w:color w:val="auto"/>
                <w:szCs w:val="21"/>
              </w:rPr>
            </w:pPr>
            <w:r>
              <w:rPr>
                <w:rFonts w:hint="eastAsia"/>
                <w:color w:val="auto"/>
                <w:highlight w:val="none"/>
              </w:rPr>
              <w:t>1</w:t>
            </w:r>
            <w:r>
              <w:rPr>
                <w:rFonts w:hint="eastAsia" w:eastAsia="宋体"/>
                <w:color w:val="auto"/>
                <w:highlight w:val="none"/>
              </w:rPr>
              <w:t>、针对</w:t>
            </w:r>
            <w:r>
              <w:rPr>
                <w:rFonts w:hint="eastAsia" w:eastAsia="宋体"/>
                <w:color w:val="auto"/>
                <w:highlight w:val="none"/>
                <w:lang w:eastAsia="zh-CN"/>
              </w:rPr>
              <w:t>本项目</w:t>
            </w:r>
            <w:r>
              <w:rPr>
                <w:rFonts w:hint="eastAsia" w:eastAsia="宋体"/>
                <w:color w:val="auto"/>
                <w:highlight w:val="none"/>
              </w:rPr>
              <w:t>景区</w:t>
            </w:r>
            <w:r>
              <w:rPr>
                <w:rFonts w:hint="eastAsia" w:eastAsia="宋体"/>
                <w:color w:val="auto"/>
                <w:highlight w:val="none"/>
                <w:lang w:eastAsia="zh-CN"/>
              </w:rPr>
              <w:t>改造部分的</w:t>
            </w:r>
            <w:r>
              <w:rPr>
                <w:rFonts w:hint="eastAsia" w:eastAsia="宋体"/>
                <w:color w:val="auto"/>
                <w:highlight w:val="none"/>
              </w:rPr>
              <w:t>提升</w:t>
            </w:r>
            <w:r>
              <w:rPr>
                <w:rFonts w:hint="eastAsia" w:eastAsia="宋体"/>
                <w:color w:val="auto"/>
                <w:highlight w:val="none"/>
                <w:lang w:eastAsia="zh-CN"/>
              </w:rPr>
              <w:t>，设计定位、设计目标、设计理念、设计风格、原有风格的延续和亮点升华、景区网红打卡的创意设计、设计风格与原景区及建筑的和谐性、整体性</w:t>
            </w:r>
            <w:r>
              <w:rPr>
                <w:rFonts w:hint="eastAsia" w:eastAsia="宋体"/>
                <w:color w:val="auto"/>
                <w:highlight w:val="none"/>
              </w:rPr>
              <w:t>设计</w:t>
            </w:r>
            <w:r>
              <w:rPr>
                <w:rFonts w:hint="eastAsia" w:eastAsia="宋体"/>
                <w:color w:val="auto"/>
                <w:highlight w:val="none"/>
                <w:lang w:val="en-US" w:eastAsia="zh-CN"/>
              </w:rPr>
              <w:t>效果科学合理</w:t>
            </w:r>
            <w:r>
              <w:rPr>
                <w:rFonts w:hint="eastAsia" w:eastAsia="宋体"/>
                <w:color w:val="auto"/>
                <w:highlight w:val="none"/>
              </w:rPr>
              <w:t>（得</w:t>
            </w:r>
            <w:r>
              <w:rPr>
                <w:rFonts w:hint="eastAsia" w:eastAsia="宋体"/>
                <w:color w:val="auto"/>
                <w:highlight w:val="none"/>
                <w:lang w:val="en-US" w:eastAsia="zh-CN"/>
              </w:rPr>
              <w:t>11</w:t>
            </w:r>
            <w:r>
              <w:rPr>
                <w:rFonts w:hint="eastAsia" w:eastAsia="宋体"/>
                <w:color w:val="auto"/>
                <w:highlight w:val="none"/>
              </w:rPr>
              <w:t>-</w:t>
            </w:r>
            <w:r>
              <w:rPr>
                <w:rFonts w:hint="eastAsia" w:eastAsia="宋体"/>
                <w:color w:val="auto"/>
                <w:highlight w:val="none"/>
                <w:lang w:val="en-US" w:eastAsia="zh-CN"/>
              </w:rPr>
              <w:t>8</w:t>
            </w:r>
            <w:r>
              <w:rPr>
                <w:rFonts w:hint="eastAsia" w:eastAsia="宋体"/>
                <w:color w:val="auto"/>
                <w:highlight w:val="none"/>
              </w:rPr>
              <w:t>分）；针对</w:t>
            </w:r>
            <w:r>
              <w:rPr>
                <w:rFonts w:hint="eastAsia" w:eastAsia="宋体"/>
                <w:color w:val="auto"/>
                <w:highlight w:val="none"/>
                <w:lang w:eastAsia="zh-CN"/>
              </w:rPr>
              <w:t>本项目</w:t>
            </w:r>
            <w:r>
              <w:rPr>
                <w:rFonts w:hint="eastAsia" w:eastAsia="宋体"/>
                <w:color w:val="auto"/>
                <w:highlight w:val="none"/>
              </w:rPr>
              <w:t>景区</w:t>
            </w:r>
            <w:r>
              <w:rPr>
                <w:rFonts w:hint="eastAsia" w:eastAsia="宋体"/>
                <w:color w:val="auto"/>
                <w:highlight w:val="none"/>
                <w:lang w:eastAsia="zh-CN"/>
              </w:rPr>
              <w:t>改造部分的</w:t>
            </w:r>
            <w:r>
              <w:rPr>
                <w:rFonts w:hint="eastAsia" w:eastAsia="宋体"/>
                <w:color w:val="auto"/>
                <w:highlight w:val="none"/>
              </w:rPr>
              <w:t>提升</w:t>
            </w:r>
            <w:r>
              <w:rPr>
                <w:rFonts w:hint="eastAsia" w:eastAsia="宋体"/>
                <w:color w:val="auto"/>
                <w:highlight w:val="none"/>
                <w:lang w:eastAsia="zh-CN"/>
              </w:rPr>
              <w:t>，设计定位、设计目标、设计理念、设计风格、原有风格的延续和亮点升华，景区网红打卡的创意设计、设计风格与原景区及建筑的和谐性、整体性</w:t>
            </w:r>
            <w:r>
              <w:rPr>
                <w:rFonts w:hint="eastAsia" w:eastAsia="宋体"/>
                <w:color w:val="auto"/>
                <w:highlight w:val="none"/>
              </w:rPr>
              <w:t>设计</w:t>
            </w:r>
            <w:r>
              <w:rPr>
                <w:rFonts w:hint="eastAsia" w:eastAsia="宋体"/>
                <w:color w:val="auto"/>
                <w:highlight w:val="none"/>
                <w:lang w:val="en-US" w:eastAsia="zh-CN"/>
              </w:rPr>
              <w:t>效果一般</w:t>
            </w:r>
            <w:r>
              <w:rPr>
                <w:rFonts w:hint="eastAsia" w:eastAsia="宋体"/>
                <w:color w:val="auto"/>
                <w:highlight w:val="none"/>
              </w:rPr>
              <w:t>（得</w:t>
            </w:r>
            <w:r>
              <w:rPr>
                <w:rFonts w:hint="eastAsia" w:eastAsia="宋体"/>
                <w:color w:val="auto"/>
                <w:highlight w:val="none"/>
                <w:lang w:val="en-US" w:eastAsia="zh-CN"/>
              </w:rPr>
              <w:t>7.99</w:t>
            </w:r>
            <w:r>
              <w:rPr>
                <w:rFonts w:hint="eastAsia" w:eastAsia="宋体"/>
                <w:color w:val="auto"/>
                <w:highlight w:val="none"/>
              </w:rPr>
              <w:t>-</w:t>
            </w:r>
            <w:r>
              <w:rPr>
                <w:rFonts w:hint="eastAsia" w:eastAsia="宋体"/>
                <w:color w:val="auto"/>
                <w:highlight w:val="none"/>
                <w:lang w:val="en-US" w:eastAsia="zh-CN"/>
              </w:rPr>
              <w:t>4</w:t>
            </w:r>
            <w:r>
              <w:rPr>
                <w:rFonts w:hint="eastAsia" w:eastAsia="宋体"/>
                <w:color w:val="auto"/>
                <w:highlight w:val="none"/>
              </w:rPr>
              <w:t>分）；针对</w:t>
            </w:r>
            <w:r>
              <w:rPr>
                <w:rFonts w:hint="eastAsia" w:eastAsia="宋体"/>
                <w:color w:val="auto"/>
                <w:highlight w:val="none"/>
                <w:lang w:eastAsia="zh-CN"/>
              </w:rPr>
              <w:t>本项目</w:t>
            </w:r>
            <w:r>
              <w:rPr>
                <w:rFonts w:hint="eastAsia" w:eastAsia="宋体"/>
                <w:color w:val="auto"/>
                <w:highlight w:val="none"/>
              </w:rPr>
              <w:t>景区</w:t>
            </w:r>
            <w:r>
              <w:rPr>
                <w:rFonts w:hint="eastAsia" w:eastAsia="宋体"/>
                <w:color w:val="auto"/>
                <w:highlight w:val="none"/>
                <w:lang w:eastAsia="zh-CN"/>
              </w:rPr>
              <w:t>改造部分的</w:t>
            </w:r>
            <w:r>
              <w:rPr>
                <w:rFonts w:hint="eastAsia" w:eastAsia="宋体"/>
                <w:color w:val="auto"/>
                <w:highlight w:val="none"/>
              </w:rPr>
              <w:t>提升</w:t>
            </w:r>
            <w:r>
              <w:rPr>
                <w:rFonts w:hint="eastAsia" w:eastAsia="宋体"/>
                <w:color w:val="auto"/>
                <w:highlight w:val="none"/>
                <w:lang w:eastAsia="zh-CN"/>
              </w:rPr>
              <w:t>，设计定位、设计目标、设计理念、设计风格、原有风格的延续和亮点升华、景区网红打卡的创意设计、设计风格与原景区及建筑的和谐性、整体性</w:t>
            </w:r>
            <w:r>
              <w:rPr>
                <w:rFonts w:hint="eastAsia" w:eastAsia="宋体"/>
                <w:color w:val="auto"/>
                <w:highlight w:val="none"/>
              </w:rPr>
              <w:t>设计</w:t>
            </w:r>
            <w:r>
              <w:rPr>
                <w:rFonts w:hint="eastAsia" w:eastAsia="宋体"/>
                <w:color w:val="auto"/>
                <w:highlight w:val="none"/>
                <w:lang w:val="en-US" w:eastAsia="zh-CN"/>
              </w:rPr>
              <w:t>效果较差</w:t>
            </w:r>
            <w:r>
              <w:rPr>
                <w:rFonts w:hint="eastAsia" w:ascii="Times New Roman" w:hAnsi="Times New Roman" w:eastAsia="宋体" w:cs="Times New Roman"/>
                <w:color w:val="auto"/>
                <w:szCs w:val="21"/>
              </w:rPr>
              <w:t>，不贴切实际（得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737E2064">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hint="eastAsia" w:eastAsia="宋体"/>
                <w:color w:val="auto"/>
                <w:highlight w:val="none"/>
                <w:lang w:eastAsia="zh-CN"/>
              </w:rPr>
              <w:t>、针对</w:t>
            </w:r>
            <w:r>
              <w:rPr>
                <w:rFonts w:hint="eastAsia" w:eastAsia="宋体"/>
                <w:color w:val="auto"/>
                <w:highlight w:val="none"/>
                <w:lang w:val="en-US" w:eastAsia="zh-CN"/>
              </w:rPr>
              <w:t>风情街外立面整体改造的原有建筑</w:t>
            </w:r>
            <w:r>
              <w:rPr>
                <w:rFonts w:hint="eastAsia" w:eastAsia="宋体"/>
                <w:color w:val="auto"/>
                <w:highlight w:val="none"/>
                <w:lang w:eastAsia="zh-CN"/>
              </w:rPr>
              <w:t>空间布局、功能升级优化、原有街区改造设计合理化建议、改造后风情街施工细节把控、水电及照明系统设计的合理性和可操作性、材料运用的环保性</w:t>
            </w:r>
            <w:r>
              <w:rPr>
                <w:rFonts w:hint="eastAsia" w:eastAsia="宋体"/>
                <w:color w:val="auto"/>
                <w:highlight w:val="none"/>
                <w:lang w:val="en-US" w:eastAsia="zh-CN"/>
              </w:rPr>
              <w:t>等</w:t>
            </w:r>
            <w:r>
              <w:rPr>
                <w:rFonts w:hint="eastAsia" w:eastAsia="宋体"/>
                <w:color w:val="auto"/>
                <w:highlight w:val="none"/>
              </w:rPr>
              <w:t>设计</w:t>
            </w:r>
            <w:r>
              <w:rPr>
                <w:rFonts w:hint="eastAsia" w:eastAsia="宋体"/>
                <w:color w:val="auto"/>
                <w:highlight w:val="none"/>
                <w:lang w:val="en-US" w:eastAsia="zh-CN"/>
              </w:rPr>
              <w:t>效果</w:t>
            </w:r>
            <w:r>
              <w:rPr>
                <w:rFonts w:hint="eastAsia" w:eastAsia="宋体"/>
                <w:color w:val="auto"/>
                <w:highlight w:val="none"/>
                <w:lang w:eastAsia="zh-CN"/>
              </w:rPr>
              <w:t>有利于景区整体品牌形象提升</w:t>
            </w:r>
            <w:r>
              <w:rPr>
                <w:rFonts w:hint="eastAsia" w:eastAsia="宋体"/>
                <w:color w:val="auto"/>
                <w:highlight w:val="none"/>
                <w:lang w:val="en-US" w:eastAsia="zh-CN"/>
              </w:rPr>
              <w:t>科学合理</w:t>
            </w:r>
            <w:r>
              <w:rPr>
                <w:rFonts w:hint="eastAsia" w:ascii="Times New Roman" w:hAnsi="Times New Roman" w:eastAsia="宋体" w:cs="Times New Roman"/>
                <w:color w:val="auto"/>
                <w:szCs w:val="21"/>
              </w:rPr>
              <w:t>（得</w:t>
            </w:r>
            <w:r>
              <w:rPr>
                <w:rFonts w:hint="eastAsia"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w:t>
            </w:r>
            <w:r>
              <w:rPr>
                <w:rFonts w:hint="eastAsia" w:eastAsia="宋体"/>
                <w:color w:val="auto"/>
                <w:highlight w:val="none"/>
                <w:lang w:eastAsia="zh-CN"/>
              </w:rPr>
              <w:t>针对原</w:t>
            </w:r>
            <w:r>
              <w:rPr>
                <w:rFonts w:hint="eastAsia" w:eastAsia="宋体"/>
                <w:color w:val="auto"/>
                <w:highlight w:val="none"/>
                <w:lang w:val="en-US" w:eastAsia="zh-CN"/>
              </w:rPr>
              <w:t>风情街外立面整体改造的原有建筑</w:t>
            </w:r>
            <w:r>
              <w:rPr>
                <w:rFonts w:hint="eastAsia" w:eastAsia="宋体"/>
                <w:color w:val="auto"/>
                <w:highlight w:val="none"/>
                <w:lang w:eastAsia="zh-CN"/>
              </w:rPr>
              <w:t>空间布局、功能升级优化，原有街区改造设计合理化建议、改造后风情街施工细节把控、水电及照明系统设计的合理性和可操作性、材料运用的环保性</w:t>
            </w:r>
            <w:r>
              <w:rPr>
                <w:rFonts w:hint="eastAsia" w:eastAsia="宋体"/>
                <w:color w:val="auto"/>
                <w:highlight w:val="none"/>
                <w:lang w:val="en-US" w:eastAsia="zh-CN"/>
              </w:rPr>
              <w:t>等</w:t>
            </w:r>
            <w:r>
              <w:rPr>
                <w:rFonts w:hint="eastAsia" w:eastAsia="宋体"/>
                <w:color w:val="auto"/>
                <w:highlight w:val="none"/>
              </w:rPr>
              <w:t>设计</w:t>
            </w:r>
            <w:r>
              <w:rPr>
                <w:rFonts w:hint="eastAsia" w:eastAsia="宋体"/>
                <w:color w:val="auto"/>
                <w:highlight w:val="none"/>
                <w:lang w:val="en-US" w:eastAsia="zh-CN"/>
              </w:rPr>
              <w:t>效果</w:t>
            </w:r>
            <w:r>
              <w:rPr>
                <w:rFonts w:hint="eastAsia" w:eastAsia="宋体"/>
                <w:color w:val="auto"/>
                <w:highlight w:val="none"/>
                <w:lang w:eastAsia="zh-CN"/>
              </w:rPr>
              <w:t>有利于景区整体品牌形象提升</w:t>
            </w:r>
            <w:r>
              <w:rPr>
                <w:rFonts w:hint="eastAsia" w:ascii="Times New Roman" w:hAnsi="Times New Roman" w:eastAsia="宋体" w:cs="Times New Roman"/>
                <w:color w:val="auto"/>
                <w:szCs w:val="21"/>
              </w:rPr>
              <w:t>一般（得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w:t>
            </w:r>
            <w:r>
              <w:rPr>
                <w:rFonts w:hint="eastAsia" w:cs="Times New Roman"/>
                <w:color w:val="auto"/>
                <w:szCs w:val="21"/>
                <w:lang w:val="en-US" w:eastAsia="zh-CN"/>
              </w:rPr>
              <w:t>针对</w:t>
            </w:r>
            <w:r>
              <w:rPr>
                <w:rFonts w:hint="eastAsia" w:eastAsia="宋体"/>
                <w:color w:val="auto"/>
                <w:highlight w:val="none"/>
                <w:lang w:val="en-US" w:eastAsia="zh-CN"/>
              </w:rPr>
              <w:t>风情街外立面整体改造的原有建筑</w:t>
            </w:r>
            <w:r>
              <w:rPr>
                <w:rFonts w:hint="eastAsia" w:eastAsia="宋体"/>
                <w:color w:val="auto"/>
                <w:highlight w:val="none"/>
                <w:lang w:eastAsia="zh-CN"/>
              </w:rPr>
              <w:t>空间布局、功能升级优化、原有街区改造设计合理化建议、改造后风情街施工细节把控、水电及照明系统设计的合理性和可操作性、材料运用的环保性</w:t>
            </w:r>
            <w:r>
              <w:rPr>
                <w:rFonts w:hint="eastAsia" w:eastAsia="宋体"/>
                <w:color w:val="auto"/>
                <w:highlight w:val="none"/>
                <w:lang w:val="en-US" w:eastAsia="zh-CN"/>
              </w:rPr>
              <w:t>等</w:t>
            </w:r>
            <w:r>
              <w:rPr>
                <w:rFonts w:hint="eastAsia" w:eastAsia="宋体"/>
                <w:color w:val="auto"/>
                <w:highlight w:val="none"/>
              </w:rPr>
              <w:t>设计</w:t>
            </w:r>
            <w:r>
              <w:rPr>
                <w:rFonts w:hint="eastAsia" w:eastAsia="宋体"/>
                <w:color w:val="auto"/>
                <w:highlight w:val="none"/>
                <w:lang w:val="en-US" w:eastAsia="zh-CN"/>
              </w:rPr>
              <w:t>效果</w:t>
            </w:r>
            <w:r>
              <w:rPr>
                <w:rFonts w:hint="eastAsia" w:eastAsia="宋体"/>
                <w:color w:val="auto"/>
                <w:highlight w:val="none"/>
                <w:lang w:eastAsia="zh-CN"/>
              </w:rPr>
              <w:t>有利于景区整体品牌形象提升</w:t>
            </w:r>
            <w:r>
              <w:rPr>
                <w:rFonts w:hint="eastAsia" w:eastAsia="宋体"/>
                <w:color w:val="auto"/>
                <w:highlight w:val="none"/>
                <w:lang w:val="en-US" w:eastAsia="zh-CN"/>
              </w:rPr>
              <w:t>较差</w:t>
            </w:r>
            <w:r>
              <w:rPr>
                <w:rFonts w:hint="eastAsia" w:ascii="Times New Roman" w:hAnsi="Times New Roman" w:eastAsia="宋体" w:cs="Times New Roman"/>
                <w:color w:val="auto"/>
                <w:szCs w:val="21"/>
              </w:rPr>
              <w:t>，不贴切实际（得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7FD99B94">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w:t>
            </w:r>
            <w:r>
              <w:rPr>
                <w:rFonts w:hint="eastAsia" w:eastAsia="宋体"/>
                <w:color w:val="auto"/>
                <w:highlight w:val="none"/>
                <w:lang w:eastAsia="zh-CN"/>
              </w:rPr>
              <w:t>针对特色街区打造广告牌设计、软装设计、展陈设计等效果图，对景区提升的合理性、安全性、可操作性，设计内容整体效果</w:t>
            </w:r>
            <w:r>
              <w:rPr>
                <w:rFonts w:hint="eastAsia" w:eastAsia="宋体"/>
                <w:color w:val="auto"/>
                <w:highlight w:val="none"/>
                <w:lang w:val="en-US" w:eastAsia="zh-CN"/>
              </w:rPr>
              <w:t>科学合理</w:t>
            </w:r>
            <w:r>
              <w:rPr>
                <w:rFonts w:hint="eastAsia" w:eastAsia="宋体"/>
                <w:color w:val="auto"/>
                <w:highlight w:val="none"/>
                <w:lang w:eastAsia="zh-CN"/>
              </w:rPr>
              <w:t>。</w:t>
            </w:r>
            <w:r>
              <w:rPr>
                <w:rFonts w:hint="eastAsia" w:ascii="Times New Roman" w:hAnsi="Times New Roman" w:eastAsia="宋体" w:cs="Times New Roman"/>
                <w:color w:val="auto"/>
                <w:szCs w:val="21"/>
              </w:rPr>
              <w:t>（得</w:t>
            </w:r>
            <w:r>
              <w:rPr>
                <w:rFonts w:hint="eastAsia"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w:t>
            </w:r>
            <w:r>
              <w:rPr>
                <w:rFonts w:hint="eastAsia" w:eastAsia="宋体"/>
                <w:color w:val="auto"/>
                <w:highlight w:val="none"/>
                <w:lang w:eastAsia="zh-CN"/>
              </w:rPr>
              <w:t>针对特色街区打造广告牌设计、软装设计、展陈设计等效果图，对景区提升的合理性、安全性、可操作性，设计内容整体效果</w:t>
            </w:r>
            <w:r>
              <w:rPr>
                <w:rFonts w:hint="eastAsia" w:ascii="Times New Roman" w:hAnsi="Times New Roman" w:eastAsia="宋体" w:cs="Times New Roman"/>
                <w:color w:val="auto"/>
                <w:szCs w:val="21"/>
              </w:rPr>
              <w:t>方案一般（得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w:t>
            </w:r>
            <w:r>
              <w:rPr>
                <w:rFonts w:hint="eastAsia" w:eastAsia="宋体"/>
                <w:color w:val="auto"/>
                <w:highlight w:val="none"/>
                <w:lang w:eastAsia="zh-CN"/>
              </w:rPr>
              <w:t>针对特色街区打造广告牌设计、软装设计、展陈设计等效果图，对景区提升的合理性、安全性、可操作性，设计内容整体效果</w:t>
            </w:r>
            <w:r>
              <w:rPr>
                <w:rFonts w:hint="eastAsia" w:ascii="Times New Roman" w:hAnsi="Times New Roman" w:eastAsia="宋体" w:cs="Times New Roman"/>
                <w:color w:val="auto"/>
                <w:szCs w:val="21"/>
              </w:rPr>
              <w:t>不合理（得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6C3F86D5">
            <w:pPr>
              <w:rPr>
                <w:rFonts w:hint="eastAsia" w:eastAsia="宋体"/>
                <w:color w:val="auto"/>
                <w:highlight w:val="none"/>
                <w:lang w:eastAsia="zh-CN"/>
              </w:rPr>
            </w:pPr>
            <w:r>
              <w:rPr>
                <w:rFonts w:hint="eastAsia" w:ascii="Times New Roman" w:hAnsi="Times New Roman" w:eastAsia="宋体" w:cs="Times New Roman"/>
                <w:color w:val="auto"/>
                <w:szCs w:val="21"/>
              </w:rPr>
              <w:t>4</w:t>
            </w:r>
            <w:r>
              <w:rPr>
                <w:rFonts w:hint="eastAsia" w:eastAsia="宋体"/>
                <w:color w:val="auto"/>
                <w:highlight w:val="none"/>
                <w:lang w:eastAsia="zh-CN"/>
              </w:rPr>
              <w:t>、对本项目难点分析是否条例清晰、逻辑</w:t>
            </w:r>
            <w:r>
              <w:rPr>
                <w:rFonts w:hint="eastAsia" w:eastAsia="宋体"/>
                <w:color w:val="auto"/>
                <w:highlight w:val="none"/>
                <w:lang w:val="en-US" w:eastAsia="zh-CN"/>
              </w:rPr>
              <w:t>严谨</w:t>
            </w:r>
            <w:r>
              <w:rPr>
                <w:rFonts w:hint="eastAsia" w:eastAsia="宋体"/>
                <w:color w:val="auto"/>
                <w:highlight w:val="none"/>
                <w:lang w:eastAsia="zh-CN"/>
              </w:rPr>
              <w:t>，结合项目实际情况设计效果图</w:t>
            </w:r>
            <w:r>
              <w:rPr>
                <w:rFonts w:hint="eastAsia" w:eastAsia="宋体"/>
                <w:color w:val="auto"/>
                <w:highlight w:val="none"/>
                <w:lang w:val="en-US" w:eastAsia="zh-CN"/>
              </w:rPr>
              <w:t>的</w:t>
            </w:r>
            <w:r>
              <w:rPr>
                <w:rFonts w:hint="eastAsia" w:eastAsia="宋体"/>
                <w:color w:val="auto"/>
                <w:highlight w:val="none"/>
                <w:lang w:eastAsia="zh-CN"/>
              </w:rPr>
              <w:t>全面性、准确性、可操作性</w:t>
            </w:r>
            <w:r>
              <w:rPr>
                <w:rFonts w:hint="eastAsia" w:eastAsia="宋体"/>
                <w:color w:val="auto"/>
                <w:highlight w:val="none"/>
                <w:lang w:val="en-US" w:eastAsia="zh-CN"/>
              </w:rPr>
              <w:t>科学合理</w:t>
            </w:r>
            <w:r>
              <w:rPr>
                <w:rFonts w:hint="eastAsia" w:eastAsia="宋体"/>
                <w:color w:val="auto"/>
                <w:highlight w:val="none"/>
                <w:lang w:eastAsia="zh-CN"/>
              </w:rPr>
              <w:t>（得</w:t>
            </w:r>
            <w:r>
              <w:rPr>
                <w:rFonts w:hint="eastAsia" w:eastAsia="宋体"/>
                <w:color w:val="auto"/>
                <w:highlight w:val="none"/>
                <w:lang w:val="en-US" w:eastAsia="zh-CN"/>
              </w:rPr>
              <w:t>11</w:t>
            </w:r>
            <w:r>
              <w:rPr>
                <w:rFonts w:hint="eastAsia" w:eastAsia="宋体"/>
                <w:color w:val="auto"/>
                <w:highlight w:val="none"/>
                <w:lang w:eastAsia="zh-CN"/>
              </w:rPr>
              <w:t>-</w:t>
            </w:r>
            <w:r>
              <w:rPr>
                <w:rFonts w:hint="eastAsia" w:eastAsia="宋体"/>
                <w:color w:val="auto"/>
                <w:highlight w:val="none"/>
                <w:lang w:val="en-US" w:eastAsia="zh-CN"/>
              </w:rPr>
              <w:t>8</w:t>
            </w:r>
            <w:r>
              <w:rPr>
                <w:rFonts w:hint="eastAsia" w:eastAsia="宋体"/>
                <w:color w:val="auto"/>
                <w:highlight w:val="none"/>
                <w:lang w:eastAsia="zh-CN"/>
              </w:rPr>
              <w:t>分）；对本项目难点分析</w:t>
            </w:r>
            <w:r>
              <w:rPr>
                <w:rFonts w:hint="eastAsia" w:eastAsia="宋体"/>
                <w:color w:val="auto"/>
                <w:highlight w:val="none"/>
                <w:lang w:val="en-US" w:eastAsia="zh-CN"/>
              </w:rPr>
              <w:t>一般，</w:t>
            </w:r>
            <w:r>
              <w:rPr>
                <w:rFonts w:hint="eastAsia" w:eastAsia="宋体"/>
                <w:color w:val="auto"/>
                <w:highlight w:val="none"/>
                <w:lang w:eastAsia="zh-CN"/>
              </w:rPr>
              <w:t>结合项目实际情况设计效果图</w:t>
            </w:r>
            <w:r>
              <w:rPr>
                <w:rFonts w:hint="eastAsia" w:eastAsia="宋体"/>
                <w:color w:val="auto"/>
                <w:highlight w:val="none"/>
                <w:lang w:val="en-US" w:eastAsia="zh-CN"/>
              </w:rPr>
              <w:t>的</w:t>
            </w:r>
            <w:r>
              <w:rPr>
                <w:rFonts w:hint="eastAsia" w:eastAsia="宋体"/>
                <w:color w:val="auto"/>
                <w:highlight w:val="none"/>
                <w:lang w:eastAsia="zh-CN"/>
              </w:rPr>
              <w:t>全面性、准确性、可操作性一般，（得</w:t>
            </w:r>
            <w:r>
              <w:rPr>
                <w:rFonts w:hint="eastAsia" w:eastAsia="宋体"/>
                <w:color w:val="auto"/>
                <w:highlight w:val="none"/>
                <w:lang w:val="en-US" w:eastAsia="zh-CN"/>
              </w:rPr>
              <w:t>7.99</w:t>
            </w:r>
            <w:r>
              <w:rPr>
                <w:rFonts w:hint="eastAsia" w:eastAsia="宋体"/>
                <w:color w:val="auto"/>
                <w:highlight w:val="none"/>
                <w:lang w:eastAsia="zh-CN"/>
              </w:rPr>
              <w:t>--</w:t>
            </w:r>
            <w:r>
              <w:rPr>
                <w:rFonts w:hint="eastAsia" w:eastAsia="宋体"/>
                <w:color w:val="auto"/>
                <w:highlight w:val="none"/>
                <w:lang w:val="en-US" w:eastAsia="zh-CN"/>
              </w:rPr>
              <w:t>4</w:t>
            </w:r>
            <w:r>
              <w:rPr>
                <w:rFonts w:hint="eastAsia" w:eastAsia="宋体"/>
                <w:color w:val="auto"/>
                <w:highlight w:val="none"/>
                <w:lang w:eastAsia="zh-CN"/>
              </w:rPr>
              <w:t>分）；对本项目难点分析不够合理，结合项目实际情况设计效果图</w:t>
            </w:r>
            <w:r>
              <w:rPr>
                <w:rFonts w:hint="eastAsia" w:eastAsia="宋体"/>
                <w:color w:val="auto"/>
                <w:highlight w:val="none"/>
                <w:lang w:val="en-US" w:eastAsia="zh-CN"/>
              </w:rPr>
              <w:t>的</w:t>
            </w:r>
            <w:r>
              <w:rPr>
                <w:rFonts w:hint="eastAsia" w:eastAsia="宋体"/>
                <w:color w:val="auto"/>
                <w:highlight w:val="none"/>
                <w:lang w:eastAsia="zh-CN"/>
              </w:rPr>
              <w:t>全面性、准确性、可操作性</w:t>
            </w:r>
            <w:r>
              <w:rPr>
                <w:rFonts w:hint="eastAsia" w:eastAsia="宋体"/>
                <w:color w:val="auto"/>
                <w:highlight w:val="none"/>
                <w:lang w:val="en-US" w:eastAsia="zh-CN"/>
              </w:rPr>
              <w:t>较差</w:t>
            </w:r>
            <w:r>
              <w:rPr>
                <w:rFonts w:hint="eastAsia" w:eastAsia="宋体"/>
                <w:color w:val="auto"/>
                <w:highlight w:val="none"/>
                <w:lang w:eastAsia="zh-CN"/>
              </w:rPr>
              <w:t>（得</w:t>
            </w:r>
            <w:r>
              <w:rPr>
                <w:rFonts w:hint="eastAsia" w:eastAsia="宋体"/>
                <w:color w:val="auto"/>
                <w:highlight w:val="none"/>
                <w:lang w:val="en-US" w:eastAsia="zh-CN"/>
              </w:rPr>
              <w:t>3.99</w:t>
            </w:r>
            <w:r>
              <w:rPr>
                <w:rFonts w:hint="eastAsia" w:eastAsia="宋体"/>
                <w:color w:val="auto"/>
                <w:highlight w:val="none"/>
                <w:lang w:eastAsia="zh-CN"/>
              </w:rPr>
              <w:t>-1）；没有此项不得分。</w:t>
            </w:r>
          </w:p>
          <w:p w14:paraId="5AE8B8E1">
            <w:pPr>
              <w:rPr>
                <w:rFonts w:eastAsia="宋体" w:cs="Times New Roman" w:asciiTheme="minorEastAsia" w:hAnsiTheme="minorEastAsia"/>
                <w:color w:val="auto"/>
                <w:kern w:val="2"/>
                <w:sz w:val="21"/>
                <w:szCs w:val="24"/>
                <w:highlight w:val="none"/>
                <w:lang w:val="en-US" w:eastAsia="zh-CN" w:bidi="ar-SA"/>
              </w:rPr>
            </w:pPr>
            <w:r>
              <w:rPr>
                <w:rFonts w:hint="eastAsia" w:eastAsia="宋体"/>
                <w:color w:val="auto"/>
                <w:highlight w:val="none"/>
                <w:lang w:eastAsia="zh-CN"/>
              </w:rPr>
              <w:t>5、</w:t>
            </w:r>
            <w:r>
              <w:rPr>
                <w:rFonts w:hint="eastAsia" w:eastAsia="宋体"/>
                <w:color w:val="auto"/>
                <w:highlight w:val="none"/>
                <w:lang w:val="zh-TW" w:eastAsia="zh-CN"/>
              </w:rPr>
              <w:t>对本项目设计要点提交的设计图、效果图</w:t>
            </w:r>
            <w:r>
              <w:rPr>
                <w:rFonts w:hint="eastAsia" w:eastAsia="宋体"/>
                <w:color w:val="auto"/>
                <w:highlight w:val="none"/>
                <w:lang w:val="en-US" w:eastAsia="zh-CN"/>
              </w:rPr>
              <w:t>呈现</w:t>
            </w:r>
            <w:r>
              <w:rPr>
                <w:rFonts w:hint="eastAsia" w:eastAsia="宋体"/>
                <w:color w:val="auto"/>
                <w:highlight w:val="none"/>
                <w:lang w:val="zh-TW" w:eastAsia="zh-CN"/>
              </w:rPr>
              <w:t>，从内容规范性、全面性、可操作性等</w:t>
            </w:r>
            <w:r>
              <w:rPr>
                <w:rFonts w:hint="eastAsia" w:eastAsia="宋体"/>
                <w:color w:val="auto"/>
                <w:highlight w:val="none"/>
                <w:lang w:val="en-US" w:eastAsia="zh-CN"/>
              </w:rPr>
              <w:t>科学合理，针对性强</w:t>
            </w:r>
            <w:r>
              <w:rPr>
                <w:rFonts w:hint="eastAsia" w:eastAsia="宋体"/>
                <w:color w:val="auto"/>
                <w:highlight w:val="none"/>
                <w:lang w:eastAsia="zh-CN"/>
              </w:rPr>
              <w:t>（得</w:t>
            </w:r>
            <w:r>
              <w:rPr>
                <w:rFonts w:hint="eastAsia" w:eastAsia="宋体"/>
                <w:color w:val="auto"/>
                <w:highlight w:val="none"/>
                <w:lang w:val="en-US" w:eastAsia="zh-CN"/>
              </w:rPr>
              <w:t>10</w:t>
            </w:r>
            <w:r>
              <w:rPr>
                <w:rFonts w:hint="eastAsia" w:eastAsia="宋体"/>
                <w:color w:val="auto"/>
                <w:highlight w:val="none"/>
                <w:lang w:eastAsia="zh-CN"/>
              </w:rPr>
              <w:t>-</w:t>
            </w:r>
            <w:r>
              <w:rPr>
                <w:rFonts w:hint="eastAsia" w:eastAsia="宋体"/>
                <w:color w:val="auto"/>
                <w:highlight w:val="none"/>
                <w:lang w:val="en-US" w:eastAsia="zh-CN"/>
              </w:rPr>
              <w:t>7</w:t>
            </w:r>
            <w:r>
              <w:rPr>
                <w:rFonts w:hint="eastAsia" w:eastAsia="宋体"/>
                <w:color w:val="auto"/>
                <w:highlight w:val="none"/>
                <w:lang w:eastAsia="zh-CN"/>
              </w:rPr>
              <w:t>分）；</w:t>
            </w:r>
            <w:r>
              <w:rPr>
                <w:rFonts w:hint="eastAsia" w:eastAsia="宋体"/>
                <w:color w:val="auto"/>
                <w:highlight w:val="none"/>
                <w:lang w:val="zh-TW" w:eastAsia="zh-CN"/>
              </w:rPr>
              <w:t>对本项目设计要点提交的设计图、效果图</w:t>
            </w:r>
            <w:r>
              <w:rPr>
                <w:rFonts w:hint="eastAsia" w:eastAsia="宋体"/>
                <w:color w:val="auto"/>
                <w:highlight w:val="none"/>
                <w:lang w:val="en-US" w:eastAsia="zh-CN"/>
              </w:rPr>
              <w:t>呈现</w:t>
            </w:r>
            <w:r>
              <w:rPr>
                <w:rFonts w:hint="eastAsia" w:eastAsia="宋体"/>
                <w:color w:val="auto"/>
                <w:highlight w:val="none"/>
                <w:lang w:val="zh-TW" w:eastAsia="zh-CN"/>
              </w:rPr>
              <w:t>，从内容规范性、全面性、可操作性等</w:t>
            </w:r>
            <w:r>
              <w:rPr>
                <w:rFonts w:hint="eastAsia" w:eastAsia="宋体"/>
                <w:color w:val="auto"/>
                <w:highlight w:val="none"/>
                <w:lang w:eastAsia="zh-CN"/>
              </w:rPr>
              <w:t>一般，针对性一般（得</w:t>
            </w:r>
            <w:r>
              <w:rPr>
                <w:rFonts w:hint="eastAsia" w:eastAsia="宋体"/>
                <w:color w:val="auto"/>
                <w:highlight w:val="none"/>
                <w:lang w:val="en-US" w:eastAsia="zh-CN"/>
              </w:rPr>
              <w:t>6.99</w:t>
            </w:r>
            <w:r>
              <w:rPr>
                <w:rFonts w:hint="eastAsia" w:eastAsia="宋体"/>
                <w:color w:val="auto"/>
                <w:highlight w:val="none"/>
                <w:lang w:eastAsia="zh-CN"/>
              </w:rPr>
              <w:t>-</w:t>
            </w:r>
            <w:r>
              <w:rPr>
                <w:rFonts w:hint="eastAsia" w:eastAsia="宋体"/>
                <w:color w:val="auto"/>
                <w:highlight w:val="none"/>
                <w:lang w:val="en-US" w:eastAsia="zh-CN"/>
              </w:rPr>
              <w:t>4</w:t>
            </w:r>
            <w:r>
              <w:rPr>
                <w:rFonts w:hint="eastAsia" w:eastAsia="宋体"/>
                <w:color w:val="auto"/>
                <w:highlight w:val="none"/>
                <w:lang w:eastAsia="zh-CN"/>
              </w:rPr>
              <w:t>分）；</w:t>
            </w:r>
            <w:r>
              <w:rPr>
                <w:rFonts w:hint="eastAsia" w:eastAsia="宋体"/>
                <w:color w:val="auto"/>
                <w:highlight w:val="none"/>
                <w:lang w:val="zh-TW" w:eastAsia="zh-CN"/>
              </w:rPr>
              <w:t>对本项目设计要点提交的设计图、效果图</w:t>
            </w:r>
            <w:r>
              <w:rPr>
                <w:rFonts w:hint="eastAsia" w:eastAsia="宋体"/>
                <w:color w:val="auto"/>
                <w:highlight w:val="none"/>
                <w:lang w:val="en-US" w:eastAsia="zh-CN"/>
              </w:rPr>
              <w:t>呈现</w:t>
            </w:r>
            <w:r>
              <w:rPr>
                <w:rFonts w:hint="eastAsia" w:eastAsia="宋体"/>
                <w:color w:val="auto"/>
                <w:highlight w:val="none"/>
                <w:lang w:val="zh-TW" w:eastAsia="zh-CN"/>
              </w:rPr>
              <w:t>，从内容规范性、全面性、可操作性等</w:t>
            </w:r>
            <w:r>
              <w:rPr>
                <w:rFonts w:hint="eastAsia" w:eastAsia="宋体"/>
                <w:color w:val="auto"/>
                <w:highlight w:val="none"/>
                <w:lang w:eastAsia="zh-CN"/>
              </w:rPr>
              <w:t>较差，没针对性（得</w:t>
            </w:r>
            <w:r>
              <w:rPr>
                <w:rFonts w:hint="eastAsia" w:eastAsia="宋体"/>
                <w:color w:val="auto"/>
                <w:highlight w:val="none"/>
                <w:lang w:val="en-US" w:eastAsia="zh-CN"/>
              </w:rPr>
              <w:t>3.99</w:t>
            </w:r>
            <w:r>
              <w:rPr>
                <w:rFonts w:hint="eastAsia" w:eastAsia="宋体"/>
                <w:color w:val="auto"/>
                <w:highlight w:val="none"/>
                <w:lang w:eastAsia="zh-CN"/>
              </w:rPr>
              <w:t>-1）；没有此项不得分。</w:t>
            </w:r>
          </w:p>
        </w:tc>
      </w:tr>
      <w:tr w14:paraId="0D43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106249BA">
            <w:pPr>
              <w:jc w:val="center"/>
              <w:rPr>
                <w:color w:val="auto"/>
                <w:highlight w:val="none"/>
              </w:rPr>
            </w:pPr>
            <w:r>
              <w:rPr>
                <w:rFonts w:hint="eastAsia"/>
                <w:color w:val="auto"/>
                <w:highlight w:val="none"/>
              </w:rPr>
              <w:t>3</w:t>
            </w:r>
          </w:p>
        </w:tc>
        <w:tc>
          <w:tcPr>
            <w:tcW w:w="1495" w:type="dxa"/>
            <w:vAlign w:val="center"/>
          </w:tcPr>
          <w:p w14:paraId="646F2A5B">
            <w:pPr>
              <w:jc w:val="center"/>
              <w:rPr>
                <w:color w:val="auto"/>
                <w:highlight w:val="none"/>
              </w:rPr>
            </w:pPr>
            <w:r>
              <w:rPr>
                <w:rFonts w:hint="eastAsia"/>
                <w:color w:val="auto"/>
                <w:highlight w:val="none"/>
              </w:rPr>
              <w:t>业绩</w:t>
            </w:r>
          </w:p>
        </w:tc>
        <w:tc>
          <w:tcPr>
            <w:tcW w:w="883" w:type="dxa"/>
            <w:vAlign w:val="center"/>
          </w:tcPr>
          <w:p w14:paraId="30E3C88F">
            <w:pPr>
              <w:jc w:val="center"/>
              <w:rPr>
                <w:rFonts w:hint="default" w:eastAsia="宋体"/>
                <w:color w:val="auto"/>
                <w:highlight w:val="none"/>
                <w:lang w:val="en-US" w:eastAsia="zh-CN"/>
              </w:rPr>
            </w:pPr>
            <w:r>
              <w:rPr>
                <w:rFonts w:hint="eastAsia"/>
                <w:color w:val="auto"/>
                <w:highlight w:val="none"/>
                <w:lang w:val="en-US" w:eastAsia="zh-CN"/>
              </w:rPr>
              <w:t>6</w:t>
            </w:r>
          </w:p>
        </w:tc>
        <w:tc>
          <w:tcPr>
            <w:tcW w:w="6888" w:type="dxa"/>
            <w:vAlign w:val="center"/>
          </w:tcPr>
          <w:p w14:paraId="7AF89D8F">
            <w:pPr>
              <w:pStyle w:val="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1、投标人自202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年1月以来（时间以</w:t>
            </w:r>
            <w:r>
              <w:rPr>
                <w:rFonts w:hint="eastAsia" w:ascii="宋体" w:hAnsi="宋体" w:eastAsia="宋体" w:cs="宋体"/>
                <w:color w:val="auto"/>
                <w:kern w:val="2"/>
                <w:sz w:val="21"/>
                <w:szCs w:val="21"/>
                <w:highlight w:val="none"/>
                <w:lang w:eastAsia="zh-CN"/>
              </w:rPr>
              <w:t>合同签订</w:t>
            </w:r>
            <w:r>
              <w:rPr>
                <w:rFonts w:hint="eastAsia" w:ascii="宋体" w:hAnsi="宋体" w:eastAsia="宋体" w:cs="宋体"/>
                <w:color w:val="auto"/>
                <w:kern w:val="2"/>
                <w:sz w:val="21"/>
                <w:szCs w:val="21"/>
                <w:highlight w:val="none"/>
              </w:rPr>
              <w:t>为准）类似服务项目（类似项目指</w:t>
            </w:r>
            <w:r>
              <w:rPr>
                <w:rFonts w:hint="eastAsia" w:ascii="宋体" w:hAnsi="宋体" w:eastAsia="宋体" w:cs="宋体"/>
                <w:color w:val="auto"/>
                <w:kern w:val="2"/>
                <w:sz w:val="21"/>
                <w:szCs w:val="21"/>
                <w:highlight w:val="none"/>
                <w:lang w:val="en-US" w:eastAsia="zh-CN"/>
              </w:rPr>
              <w:t>景区提升或景区改造类设计服务项目</w:t>
            </w:r>
            <w:r>
              <w:rPr>
                <w:rFonts w:hint="eastAsia" w:ascii="宋体" w:hAnsi="宋体" w:eastAsia="宋体" w:cs="宋体"/>
                <w:color w:val="auto"/>
                <w:kern w:val="2"/>
                <w:sz w:val="21"/>
                <w:szCs w:val="21"/>
                <w:highlight w:val="none"/>
              </w:rPr>
              <w:t>），每提供一个得2分，本项最高得4分。</w:t>
            </w:r>
          </w:p>
          <w:p w14:paraId="3BAEB681">
            <w:pPr>
              <w:pStyle w:val="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2、项目负责人具有自20</w:t>
            </w:r>
            <w:r>
              <w:rPr>
                <w:rFonts w:hint="eastAsia" w:ascii="宋体" w:hAnsi="宋体" w:eastAsia="宋体" w:cs="宋体"/>
                <w:color w:val="auto"/>
                <w:kern w:val="2"/>
                <w:sz w:val="21"/>
                <w:szCs w:val="21"/>
                <w:highlight w:val="none"/>
                <w:lang w:val="en-US" w:eastAsia="zh-CN"/>
              </w:rPr>
              <w:t>22</w:t>
            </w:r>
            <w:r>
              <w:rPr>
                <w:rFonts w:hint="eastAsia" w:ascii="宋体" w:hAnsi="宋体" w:eastAsia="宋体" w:cs="宋体"/>
                <w:color w:val="auto"/>
                <w:kern w:val="2"/>
                <w:sz w:val="21"/>
                <w:szCs w:val="21"/>
                <w:highlight w:val="none"/>
              </w:rPr>
              <w:t>年1月以来（时间以</w:t>
            </w:r>
            <w:r>
              <w:rPr>
                <w:rFonts w:hint="eastAsia" w:ascii="宋体" w:hAnsi="宋体" w:eastAsia="宋体" w:cs="宋体"/>
                <w:color w:val="auto"/>
                <w:kern w:val="2"/>
                <w:sz w:val="21"/>
                <w:szCs w:val="21"/>
                <w:highlight w:val="none"/>
                <w:lang w:eastAsia="zh-CN"/>
              </w:rPr>
              <w:t>合同签订</w:t>
            </w:r>
            <w:r>
              <w:rPr>
                <w:rFonts w:hint="eastAsia" w:ascii="宋体" w:hAnsi="宋体" w:eastAsia="宋体" w:cs="宋体"/>
                <w:color w:val="auto"/>
                <w:kern w:val="2"/>
                <w:sz w:val="21"/>
                <w:szCs w:val="21"/>
                <w:highlight w:val="none"/>
              </w:rPr>
              <w:t>为准）类似服务项目（类似项目指</w:t>
            </w:r>
            <w:r>
              <w:rPr>
                <w:rFonts w:hint="eastAsia" w:ascii="宋体" w:hAnsi="宋体" w:eastAsia="宋体" w:cs="宋体"/>
                <w:color w:val="auto"/>
                <w:kern w:val="2"/>
                <w:sz w:val="21"/>
                <w:szCs w:val="21"/>
                <w:highlight w:val="none"/>
                <w:lang w:val="en-US" w:eastAsia="zh-CN"/>
              </w:rPr>
              <w:t>景区提升或景区改造类设计服务项目</w:t>
            </w:r>
            <w:r>
              <w:rPr>
                <w:rFonts w:hint="eastAsia" w:ascii="宋体" w:hAnsi="宋体" w:eastAsia="宋体" w:cs="宋体"/>
                <w:color w:val="auto"/>
                <w:kern w:val="2"/>
                <w:sz w:val="21"/>
                <w:szCs w:val="21"/>
                <w:highlight w:val="none"/>
              </w:rPr>
              <w:t>）的得2分，本项最高得2分。</w:t>
            </w:r>
          </w:p>
          <w:p w14:paraId="4487A3C4">
            <w:pPr>
              <w:pStyle w:val="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注：（1）、投标时需要提供</w:t>
            </w:r>
            <w:r>
              <w:rPr>
                <w:rFonts w:hint="eastAsia" w:ascii="宋体" w:hAnsi="宋体" w:eastAsia="宋体" w:cs="宋体"/>
                <w:color w:val="auto"/>
                <w:kern w:val="2"/>
                <w:sz w:val="21"/>
                <w:szCs w:val="21"/>
                <w:highlight w:val="none"/>
                <w:lang w:val="en-US" w:eastAsia="zh-CN"/>
              </w:rPr>
              <w:t>中标通知书及</w:t>
            </w:r>
            <w:r>
              <w:rPr>
                <w:rFonts w:hint="eastAsia" w:ascii="宋体" w:hAnsi="宋体" w:eastAsia="宋体" w:cs="宋体"/>
                <w:color w:val="auto"/>
                <w:kern w:val="2"/>
                <w:sz w:val="21"/>
                <w:szCs w:val="21"/>
                <w:highlight w:val="none"/>
                <w:lang w:eastAsia="zh-CN"/>
              </w:rPr>
              <w:t>合同关键页</w:t>
            </w:r>
            <w:r>
              <w:rPr>
                <w:rFonts w:hint="eastAsia" w:ascii="宋体" w:hAnsi="宋体" w:eastAsia="宋体" w:cs="宋体"/>
                <w:color w:val="auto"/>
                <w:kern w:val="2"/>
                <w:sz w:val="21"/>
                <w:szCs w:val="21"/>
                <w:highlight w:val="none"/>
              </w:rPr>
              <w:t>扫描件，否则不子计分。</w:t>
            </w:r>
          </w:p>
          <w:p w14:paraId="32013B01">
            <w:pPr>
              <w:pStyle w:val="67"/>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（2）、企业业绩与项目负责人业绩不重复计算。</w:t>
            </w:r>
          </w:p>
          <w:p w14:paraId="35D6389B">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（3）、项目负责人业绩需为在投标单位承接的项目业绩</w:t>
            </w:r>
            <w:r>
              <w:rPr>
                <w:rFonts w:hint="eastAsia" w:ascii="宋体" w:hAnsi="宋体" w:eastAsia="宋体" w:cs="宋体"/>
                <w:color w:val="auto"/>
                <w:kern w:val="2"/>
                <w:sz w:val="21"/>
                <w:szCs w:val="21"/>
                <w:highlight w:val="none"/>
                <w:lang w:eastAsia="zh-CN"/>
              </w:rPr>
              <w:t>。</w:t>
            </w:r>
          </w:p>
        </w:tc>
      </w:tr>
      <w:tr w14:paraId="2604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7" w:hRule="atLeast"/>
        </w:trPr>
        <w:tc>
          <w:tcPr>
            <w:tcW w:w="680" w:type="dxa"/>
            <w:vAlign w:val="center"/>
          </w:tcPr>
          <w:p w14:paraId="11287ABD">
            <w:pPr>
              <w:jc w:val="center"/>
              <w:rPr>
                <w:color w:val="auto"/>
                <w:highlight w:val="none"/>
              </w:rPr>
            </w:pPr>
            <w:r>
              <w:rPr>
                <w:rFonts w:hint="eastAsia"/>
                <w:color w:val="auto"/>
                <w:highlight w:val="none"/>
              </w:rPr>
              <w:t>4</w:t>
            </w:r>
          </w:p>
        </w:tc>
        <w:tc>
          <w:tcPr>
            <w:tcW w:w="1495" w:type="dxa"/>
            <w:vAlign w:val="center"/>
          </w:tcPr>
          <w:p w14:paraId="33F329BD">
            <w:pPr>
              <w:jc w:val="center"/>
              <w:rPr>
                <w:rFonts w:hint="eastAsia" w:ascii="宋体" w:hAnsi="宋体" w:eastAsia="宋体" w:cs="宋体"/>
                <w:color w:val="auto"/>
                <w:highlight w:val="none"/>
                <w:lang w:eastAsia="zh-CN"/>
              </w:rPr>
            </w:pPr>
            <w:r>
              <w:rPr>
                <w:rFonts w:hint="eastAsia"/>
                <w:color w:val="auto"/>
                <w:szCs w:val="21"/>
                <w:lang w:eastAsia="zh-CN"/>
              </w:rPr>
              <w:t>人员配置</w:t>
            </w:r>
          </w:p>
        </w:tc>
        <w:tc>
          <w:tcPr>
            <w:tcW w:w="883" w:type="dxa"/>
            <w:vAlign w:val="center"/>
          </w:tcPr>
          <w:p w14:paraId="69B427CC">
            <w:pPr>
              <w:jc w:val="center"/>
              <w:rPr>
                <w:rFonts w:hint="default" w:eastAsia="宋体"/>
                <w:color w:val="auto"/>
                <w:highlight w:val="none"/>
                <w:lang w:val="en-US" w:eastAsia="zh-CN"/>
              </w:rPr>
            </w:pPr>
            <w:r>
              <w:rPr>
                <w:rFonts w:hint="eastAsia"/>
                <w:color w:val="auto"/>
                <w:highlight w:val="none"/>
                <w:lang w:val="en-US" w:eastAsia="zh-CN"/>
              </w:rPr>
              <w:t>16</w:t>
            </w:r>
          </w:p>
        </w:tc>
        <w:tc>
          <w:tcPr>
            <w:tcW w:w="6888" w:type="dxa"/>
            <w:vAlign w:val="center"/>
          </w:tcPr>
          <w:p w14:paraId="024E5B9F">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1、项目负责人具备一级注册建筑师且具有正高级职称的得2分；具备一级注册建筑师且具有高级职称的得1分，本项最高得2分。</w:t>
            </w:r>
          </w:p>
          <w:p w14:paraId="6D6D178C">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2、项目组成人员（项目负责人除外）中：</w:t>
            </w:r>
          </w:p>
          <w:p w14:paraId="4CADFE2E">
            <w:pPr>
              <w:pStyle w:val="67"/>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（1）具备一级注册建筑师且具有高级职称的，有一人得1分，本项最高得4分。</w:t>
            </w:r>
          </w:p>
          <w:p w14:paraId="0B6FD469">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（2）具备一级注册结构师且具有高级职称的，有一人得1分，本项最高得2分。</w:t>
            </w:r>
          </w:p>
          <w:p w14:paraId="227E742C">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（3）具备注册公用设备工程师（给水排水）且具有高级职称的，有一人得1分，本项最高得1分。</w:t>
            </w:r>
          </w:p>
          <w:p w14:paraId="79942998">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（4）具备注册电气工程师（供配电）且具有高级职称的得1分，本项最高得1分。</w:t>
            </w:r>
          </w:p>
          <w:p w14:paraId="59E5A676">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（5）具备注册工程设备工程师（暖通空调）且具有高级职称的得1分，本项最高得1分。</w:t>
            </w:r>
          </w:p>
          <w:p w14:paraId="4AB3FCBB">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（6）具备注册土木工程师（道路工程）且具有高级职称的得1分，本项最高得1分。</w:t>
            </w:r>
          </w:p>
          <w:p w14:paraId="764E05B7">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（7）具备风景园林专业高级职称的，有一人得1分，本项最高得3分。</w:t>
            </w:r>
          </w:p>
          <w:p w14:paraId="201C0429">
            <w:pPr>
              <w:pStyle w:val="67"/>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（8）具备注册造价工程师的得1分，本项最高得1分。</w:t>
            </w:r>
          </w:p>
          <w:p w14:paraId="29A0D945">
            <w:pPr>
              <w:pStyle w:val="67"/>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w:t>
            </w:r>
          </w:p>
          <w:p w14:paraId="6B74DF1C">
            <w:pPr>
              <w:pStyle w:val="67"/>
              <w:jc w:val="both"/>
              <w:rPr>
                <w:rFonts w:hint="eastAsia" w:ascii="宋体" w:hAnsi="宋体" w:eastAsia="宋体" w:cs="宋体"/>
                <w:color w:val="auto"/>
                <w:kern w:val="2"/>
                <w:sz w:val="21"/>
                <w:szCs w:val="21"/>
                <w:highlight w:val="none"/>
                <w:lang w:val="en-GB" w:eastAsia="zh-CN"/>
              </w:rPr>
            </w:pPr>
            <w:r>
              <w:rPr>
                <w:rFonts w:hint="eastAsia" w:ascii="宋体" w:hAnsi="宋体" w:eastAsia="宋体" w:cs="宋体"/>
                <w:color w:val="auto"/>
                <w:kern w:val="2"/>
                <w:sz w:val="21"/>
                <w:szCs w:val="21"/>
                <w:highlight w:val="none"/>
                <w:lang w:val="en-US" w:eastAsia="zh-CN"/>
              </w:rPr>
              <w:t>（1）提供拟派人员证书扫描件</w:t>
            </w:r>
            <w:r>
              <w:rPr>
                <w:rFonts w:hint="eastAsia" w:ascii="宋体" w:hAnsi="宋体" w:eastAsia="宋体" w:cs="宋体"/>
                <w:color w:val="auto"/>
                <w:kern w:val="2"/>
                <w:sz w:val="21"/>
                <w:szCs w:val="21"/>
                <w:highlight w:val="none"/>
                <w:lang w:val="en-GB" w:eastAsia="zh-CN"/>
              </w:rPr>
              <w:t>，</w:t>
            </w:r>
            <w:r>
              <w:rPr>
                <w:rFonts w:hint="eastAsia" w:ascii="宋体" w:hAnsi="宋体" w:eastAsia="宋体" w:cs="宋体"/>
                <w:color w:val="auto"/>
                <w:kern w:val="2"/>
                <w:sz w:val="21"/>
                <w:szCs w:val="21"/>
                <w:highlight w:val="none"/>
                <w:lang w:val="en-US" w:eastAsia="zh-CN"/>
              </w:rPr>
              <w:t>未提供不得分</w:t>
            </w:r>
            <w:r>
              <w:rPr>
                <w:rFonts w:hint="eastAsia" w:ascii="宋体" w:hAnsi="宋体" w:eastAsia="宋体" w:cs="宋体"/>
                <w:color w:val="auto"/>
                <w:kern w:val="2"/>
                <w:sz w:val="21"/>
                <w:szCs w:val="21"/>
                <w:highlight w:val="none"/>
                <w:lang w:val="en-GB" w:eastAsia="zh-CN"/>
              </w:rPr>
              <w:t>。</w:t>
            </w:r>
          </w:p>
          <w:p w14:paraId="67129309">
            <w:pPr>
              <w:pStyle w:val="67"/>
              <w:jc w:val="both"/>
              <w:rPr>
                <w:rFonts w:hint="eastAsia" w:ascii="宋体" w:hAnsi="宋体" w:eastAsia="宋体" w:cs="宋体"/>
                <w:color w:val="auto"/>
                <w:kern w:val="2"/>
                <w:sz w:val="21"/>
                <w:szCs w:val="21"/>
                <w:highlight w:val="none"/>
                <w:lang w:val="en-GB" w:eastAsia="zh-CN"/>
              </w:rPr>
            </w:pPr>
            <w:r>
              <w:rPr>
                <w:rFonts w:hint="eastAsia" w:ascii="宋体" w:hAnsi="宋体" w:eastAsia="宋体" w:cs="宋体"/>
                <w:color w:val="auto"/>
                <w:kern w:val="2"/>
                <w:sz w:val="21"/>
                <w:szCs w:val="21"/>
                <w:highlight w:val="none"/>
                <w:lang w:val="en-US" w:eastAsia="zh-CN"/>
              </w:rPr>
              <w:t>（2）同一人员不重复计算，仅计取最高分。</w:t>
            </w:r>
          </w:p>
          <w:p w14:paraId="01751471">
            <w:pPr>
              <w:pStyle w:val="67"/>
              <w:jc w:val="both"/>
              <w:rPr>
                <w:color w:val="auto"/>
                <w:highlight w:val="none"/>
              </w:rPr>
            </w:pPr>
            <w:r>
              <w:rPr>
                <w:rFonts w:hint="eastAsia" w:ascii="宋体" w:hAnsi="宋体" w:eastAsia="宋体" w:cs="宋体"/>
                <w:color w:val="auto"/>
                <w:kern w:val="2"/>
                <w:sz w:val="21"/>
                <w:szCs w:val="21"/>
                <w:highlight w:val="none"/>
                <w:lang w:val="en-US" w:eastAsia="zh-CN"/>
              </w:rPr>
              <w:t>（3）须保证拟派人员均为本单位的正式职工，并确保从投标截止之日起（当月不算）向前半年任意1个月均已在本单位缴纳养老保险。投标人须提供养老保险的证明材料扫描件，注明缴费起止时间且加盖社保部门有效章印。也可提供印有社会保险管理中心参保缴费证明电子专用章的养老保险缴费清单和参保缴费证明查询途径。事业单位不需提供，但需提供人社部门出具的该单位及项目组人员事业性质证明。未提供或提供不全未不得分。</w:t>
            </w:r>
          </w:p>
        </w:tc>
      </w:tr>
      <w:tr w14:paraId="7D02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41B5C765">
            <w:pPr>
              <w:jc w:val="center"/>
              <w:rPr>
                <w:rFonts w:hint="eastAsia" w:eastAsia="宋体"/>
                <w:color w:val="auto"/>
                <w:highlight w:val="none"/>
                <w:lang w:val="en-US" w:eastAsia="zh-CN"/>
              </w:rPr>
            </w:pPr>
            <w:r>
              <w:rPr>
                <w:rFonts w:hint="eastAsia"/>
                <w:color w:val="auto"/>
                <w:highlight w:val="none"/>
                <w:lang w:val="en-US" w:eastAsia="zh-CN"/>
              </w:rPr>
              <w:t>5</w:t>
            </w:r>
          </w:p>
        </w:tc>
        <w:tc>
          <w:tcPr>
            <w:tcW w:w="1495" w:type="dxa"/>
            <w:vAlign w:val="center"/>
          </w:tcPr>
          <w:p w14:paraId="4C83729B">
            <w:pPr>
              <w:jc w:val="center"/>
              <w:rPr>
                <w:rFonts w:hint="eastAsia"/>
                <w:color w:val="auto"/>
                <w:szCs w:val="21"/>
              </w:rPr>
            </w:pPr>
            <w:r>
              <w:rPr>
                <w:rFonts w:hint="eastAsia"/>
                <w:color w:val="auto"/>
                <w:highlight w:val="none"/>
              </w:rPr>
              <w:t>企业综合实力</w:t>
            </w:r>
          </w:p>
        </w:tc>
        <w:tc>
          <w:tcPr>
            <w:tcW w:w="883" w:type="dxa"/>
            <w:vAlign w:val="center"/>
          </w:tcPr>
          <w:p w14:paraId="57FA3B96">
            <w:pPr>
              <w:jc w:val="center"/>
              <w:rPr>
                <w:rFonts w:hint="default"/>
                <w:color w:val="auto"/>
                <w:highlight w:val="none"/>
                <w:lang w:val="en-US" w:eastAsia="zh-CN"/>
              </w:rPr>
            </w:pPr>
            <w:r>
              <w:rPr>
                <w:rFonts w:hint="eastAsia"/>
                <w:color w:val="auto"/>
                <w:highlight w:val="none"/>
                <w:lang w:val="en-US" w:eastAsia="zh-CN"/>
              </w:rPr>
              <w:t>3</w:t>
            </w:r>
          </w:p>
        </w:tc>
        <w:tc>
          <w:tcPr>
            <w:tcW w:w="6888" w:type="dxa"/>
            <w:vAlign w:val="center"/>
          </w:tcPr>
          <w:p w14:paraId="53302A85">
            <w:pPr>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zh-CN"/>
              </w:rPr>
              <w:t>投标人具有有效期内的环境管理体系认证、质量管理体系认证、职业健康安全管理体系认证的，每提供一个得</w:t>
            </w: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val="zh-CN"/>
              </w:rPr>
              <w:t>分，本项最高得</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zh-CN"/>
              </w:rPr>
              <w:t>分。</w:t>
            </w:r>
          </w:p>
          <w:p w14:paraId="212A1A61">
            <w:pPr>
              <w:rPr>
                <w:rFonts w:hint="eastAsia" w:ascii="Times New Roman" w:hAnsi="Times New Roman" w:eastAsia="宋体" w:cs="Times New Roman"/>
                <w:color w:val="auto"/>
                <w:highlight w:val="none"/>
                <w:lang w:val="en-GB" w:eastAsia="zh-CN"/>
              </w:rPr>
            </w:pPr>
            <w:r>
              <w:rPr>
                <w:rFonts w:hint="eastAsia" w:ascii="Times New Roman" w:hAnsi="Times New Roman" w:eastAsia="宋体" w:cs="Times New Roman"/>
                <w:color w:val="auto"/>
                <w:highlight w:val="none"/>
                <w:lang w:val="zh-CN"/>
              </w:rPr>
              <w:t>注：提供有效期内的认证证书扫描件，并同时提供国家认证认可监督管理委员会http://www.cnca.gov.cn网页查询的有效截图，缺一不可，否则不予计分。</w:t>
            </w:r>
          </w:p>
        </w:tc>
      </w:tr>
      <w:tr w14:paraId="7381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5B81F864">
            <w:pPr>
              <w:jc w:val="center"/>
              <w:rPr>
                <w:rFonts w:hint="eastAsia" w:ascii="宋体" w:hAnsi="宋体" w:eastAsia="宋体" w:cs="宋体"/>
                <w:color w:val="auto"/>
                <w:highlight w:val="none"/>
                <w:lang w:eastAsia="zh-CN"/>
              </w:rPr>
            </w:pPr>
            <w:r>
              <w:rPr>
                <w:rFonts w:hint="eastAsia"/>
                <w:color w:val="auto"/>
                <w:highlight w:val="none"/>
                <w:lang w:val="en-US" w:eastAsia="zh-CN"/>
              </w:rPr>
              <w:t>6</w:t>
            </w:r>
          </w:p>
        </w:tc>
        <w:tc>
          <w:tcPr>
            <w:tcW w:w="1495" w:type="dxa"/>
            <w:vAlign w:val="center"/>
          </w:tcPr>
          <w:p w14:paraId="57874C06">
            <w:pPr>
              <w:jc w:val="center"/>
              <w:rPr>
                <w:rFonts w:ascii="宋体" w:hAnsi="宋体" w:cs="宋体"/>
                <w:color w:val="auto"/>
                <w:highlight w:val="none"/>
                <w:lang w:val="en-GB"/>
              </w:rPr>
            </w:pPr>
            <w:r>
              <w:rPr>
                <w:color w:val="auto"/>
                <w:highlight w:val="none"/>
              </w:rPr>
              <w:t>诚信投标</w:t>
            </w:r>
          </w:p>
        </w:tc>
        <w:tc>
          <w:tcPr>
            <w:tcW w:w="883" w:type="dxa"/>
            <w:vAlign w:val="center"/>
          </w:tcPr>
          <w:p w14:paraId="0DD87571">
            <w:pPr>
              <w:jc w:val="center"/>
              <w:rPr>
                <w:rFonts w:ascii="宋体" w:hAnsi="宋体" w:cs="宋体"/>
                <w:color w:val="auto"/>
                <w:highlight w:val="none"/>
              </w:rPr>
            </w:pPr>
            <w:r>
              <w:rPr>
                <w:color w:val="auto"/>
                <w:highlight w:val="none"/>
              </w:rPr>
              <w:t>1</w:t>
            </w:r>
          </w:p>
        </w:tc>
        <w:tc>
          <w:tcPr>
            <w:tcW w:w="6888" w:type="dxa"/>
            <w:vAlign w:val="center"/>
          </w:tcPr>
          <w:p w14:paraId="72496675">
            <w:pPr>
              <w:rPr>
                <w:rFonts w:ascii="宋体" w:hAnsi="宋体" w:cs="宋体"/>
                <w:color w:val="auto"/>
                <w:highlight w:val="none"/>
              </w:rPr>
            </w:pPr>
            <w:r>
              <w:rPr>
                <w:color w:val="auto"/>
                <w:highlight w:val="none"/>
              </w:rPr>
              <w:t>投标人</w:t>
            </w:r>
            <w:r>
              <w:rPr>
                <w:rFonts w:hint="eastAsia"/>
                <w:color w:val="auto"/>
                <w:highlight w:val="none"/>
              </w:rPr>
              <w:t>提供盐城市大丰区政府招标采购供应商承诺书的，得1分</w:t>
            </w:r>
            <w:r>
              <w:rPr>
                <w:color w:val="auto"/>
                <w:highlight w:val="none"/>
              </w:rPr>
              <w:t>；没有提供的不得分。</w:t>
            </w:r>
          </w:p>
        </w:tc>
      </w:tr>
    </w:tbl>
    <w:p w14:paraId="18A9A36E">
      <w:pPr>
        <w:pStyle w:val="27"/>
        <w:spacing w:before="0" w:after="0" w:line="460" w:lineRule="exact"/>
        <w:ind w:firstLine="420" w:firstLineChars="200"/>
        <w:rPr>
          <w:rFonts w:ascii="宋体" w:hAnsi="宋体" w:cs="宋体"/>
          <w:color w:val="auto"/>
          <w:szCs w:val="21"/>
          <w:highlight w:val="none"/>
        </w:rPr>
      </w:pPr>
      <w:r>
        <w:rPr>
          <w:rFonts w:hint="eastAsia" w:ascii="宋体" w:hAnsi="宋体" w:eastAsia="宋体"/>
          <w:color w:val="auto"/>
          <w:kern w:val="0"/>
          <w:sz w:val="21"/>
          <w:szCs w:val="21"/>
          <w:highlight w:val="none"/>
        </w:rPr>
        <w:t>评委应记名打分，打分未记名的或未按招标文件规定的评标办法打分的，一律按无效打分处理。取所有评委的有效分值进行计分、汇总；各项汇总时，每大项记分保留三位小数（第四位四舍五入）；总得分汇总时保留两位小数（第三位四舍五入）。</w:t>
      </w:r>
    </w:p>
    <w:p w14:paraId="332311C6">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3.评标程序</w:t>
      </w:r>
    </w:p>
    <w:p w14:paraId="3400CA1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评标准备</w:t>
      </w:r>
    </w:p>
    <w:p w14:paraId="29EB952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评标委员会成员到达评标现场时应在签到表上签到（或通过门禁系统签到）以证明其出席。</w:t>
      </w:r>
    </w:p>
    <w:p w14:paraId="3A762F4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评标委员会成员首先推选一名评标委员会负责人，负责评标活动的组织领导工作。</w:t>
      </w:r>
    </w:p>
    <w:p w14:paraId="7214DB5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14:paraId="5CCC239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初步评审</w:t>
      </w:r>
    </w:p>
    <w:p w14:paraId="4EE259B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3.2.1评标委员会依据本章第2.1 款规定的标准对投标文件进行初步评审。</w:t>
      </w:r>
    </w:p>
    <w:p w14:paraId="32687F3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3.2.2投标文件不符合本章第2.1款评审标准的，属于重大偏差，视为未能对招标文件作出实质性响应，应当作为无效投标予以否决。</w:t>
      </w:r>
    </w:p>
    <w:p w14:paraId="2C9BEFB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3.2.3对照投标人须知6.4款，投标文件有上述情况之一，视为未能对招标文件作出实质性响应，凡招标文件未明确标明无效标条款的，评标委员会不得作为判定无效投标的依据。</w:t>
      </w:r>
    </w:p>
    <w:p w14:paraId="64B2797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投标报价有算术错误的，评标委员会按以下原则对投标报价进行修正，修正的价格经投标人书面确认后具有约束力。</w:t>
      </w:r>
    </w:p>
    <w:p w14:paraId="28BAA49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23CE65C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14:paraId="0099B76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3.2.5只有通过初步评审的投标文件才能进入详细评审。</w:t>
      </w:r>
    </w:p>
    <w:p w14:paraId="04901CF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详细评审</w:t>
      </w:r>
    </w:p>
    <w:p w14:paraId="6E117D9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在详细评审发现符合“无效标书条款”的，应当作为无效投标予以否决，其投标报价亦不作为评标基准价A值的依据。</w:t>
      </w:r>
    </w:p>
    <w:p w14:paraId="4C6CA2A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评标委员会按本章第2.2款规定的量化因素和分值进行打分，并计算出综合评估得分。</w:t>
      </w:r>
    </w:p>
    <w:p w14:paraId="27D881D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评分分值计算保留小数点后两位，小数点后第三位“四舍五入”。</w:t>
      </w:r>
    </w:p>
    <w:p w14:paraId="16E9282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投标文件的澄清和补正</w:t>
      </w:r>
    </w:p>
    <w:p w14:paraId="76A8D91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14:paraId="64852F0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澄清、说明和补正不得改变投标文件的实质性内容（算术性错误修正的除外）。投标人的书面澄清、说明和补正属于投标文件的组成部分。</w:t>
      </w:r>
    </w:p>
    <w:p w14:paraId="18D3EEB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评标委员会对投标人提交的澄清、说明或补正有疑问的，可以要求投标人进一步澄清、说明或补正。</w:t>
      </w:r>
    </w:p>
    <w:p w14:paraId="25B002F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推荐中标候选人或直接确定中标人</w:t>
      </w:r>
    </w:p>
    <w:p w14:paraId="16D0240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除投标人须知前附表授权直接确定中标人外，评标委员会在推荐中标候选人时，应遵照以下原则:</w:t>
      </w:r>
    </w:p>
    <w:p w14:paraId="7A7C3EE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评标委员会按照最终得分由高至低的次序排列，并根据投标人须知前附表规定的中标候选人数量，将排序在前的投标人推荐为中标候选人。</w:t>
      </w:r>
    </w:p>
    <w:p w14:paraId="6428A4E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3.6 提交评标报告 </w:t>
      </w:r>
    </w:p>
    <w:p w14:paraId="30B13C73">
      <w:pPr>
        <w:spacing w:line="460" w:lineRule="exact"/>
        <w:ind w:firstLine="420" w:firstLineChars="200"/>
        <w:rPr>
          <w:rFonts w:ascii="宋体" w:hAnsi="宋体" w:cs="宋体"/>
          <w:color w:val="auto"/>
          <w:sz w:val="24"/>
          <w:highlight w:val="none"/>
        </w:rPr>
      </w:pPr>
      <w:r>
        <w:rPr>
          <w:rFonts w:hint="eastAsia" w:ascii="宋体" w:hAnsi="宋体" w:cs="宋体"/>
          <w:color w:val="auto"/>
          <w:szCs w:val="21"/>
          <w:highlight w:val="none"/>
        </w:rPr>
        <w:t>评标委员会完成评标后，应当向招标人提交书面评标报告。评标报告应当由全体评标委员会成员签字，并于评标结束时抄送有关行政监督部门。</w:t>
      </w:r>
    </w:p>
    <w:bookmarkEnd w:id="414"/>
    <w:bookmarkEnd w:id="415"/>
    <w:bookmarkEnd w:id="416"/>
    <w:bookmarkEnd w:id="417"/>
    <w:p w14:paraId="26818AD1">
      <w:pPr>
        <w:pStyle w:val="24"/>
        <w:spacing w:before="0" w:after="0" w:line="360" w:lineRule="auto"/>
        <w:rPr>
          <w:rFonts w:ascii="宋体" w:hAnsi="宋体" w:cs="宋体"/>
          <w:color w:val="auto"/>
          <w:highlight w:val="none"/>
        </w:rPr>
      </w:pPr>
      <w:bookmarkStart w:id="418" w:name="_Toc508216951"/>
      <w:bookmarkStart w:id="419" w:name="_Toc1147"/>
      <w:r>
        <w:rPr>
          <w:rFonts w:hint="eastAsia" w:ascii="宋体" w:hAnsi="宋体" w:cs="宋体"/>
          <w:color w:val="auto"/>
          <w:highlight w:val="none"/>
        </w:rPr>
        <w:br w:type="page"/>
      </w:r>
      <w:r>
        <w:rPr>
          <w:rFonts w:hint="eastAsia" w:ascii="宋体" w:hAnsi="宋体" w:cs="宋体"/>
          <w:color w:val="auto"/>
          <w:highlight w:val="none"/>
        </w:rPr>
        <w:t>第四章  合同条款及格式</w:t>
      </w:r>
      <w:bookmarkEnd w:id="418"/>
      <w:bookmarkEnd w:id="419"/>
      <w:bookmarkStart w:id="420" w:name="_Toc508216954"/>
      <w:bookmarkStart w:id="421" w:name="_Toc397928630"/>
      <w:bookmarkStart w:id="422" w:name="_Toc7525"/>
    </w:p>
    <w:p w14:paraId="391FC103">
      <w:pPr>
        <w:pStyle w:val="33"/>
        <w:adjustRightInd w:val="0"/>
        <w:snapToGrid w:val="0"/>
        <w:spacing w:line="500" w:lineRule="exact"/>
        <w:ind w:firstLine="3610" w:firstLineChars="999"/>
        <w:rPr>
          <w:rFonts w:hAnsi="宋体"/>
          <w:b/>
          <w:color w:val="auto"/>
          <w:kern w:val="44"/>
          <w:sz w:val="36"/>
          <w:szCs w:val="36"/>
          <w:highlight w:val="none"/>
        </w:rPr>
      </w:pPr>
      <w:bookmarkStart w:id="423" w:name="第二部分_通用合同条款"/>
      <w:bookmarkEnd w:id="423"/>
    </w:p>
    <w:p w14:paraId="423DDF45">
      <w:pPr>
        <w:pStyle w:val="33"/>
        <w:adjustRightInd w:val="0"/>
        <w:snapToGrid w:val="0"/>
        <w:spacing w:line="500" w:lineRule="exact"/>
        <w:ind w:firstLine="3610" w:firstLineChars="999"/>
        <w:rPr>
          <w:rFonts w:hAnsi="宋体"/>
          <w:b/>
          <w:color w:val="auto"/>
          <w:kern w:val="44"/>
          <w:sz w:val="30"/>
          <w:szCs w:val="30"/>
          <w:highlight w:val="none"/>
        </w:rPr>
      </w:pPr>
      <w:r>
        <w:rPr>
          <w:rFonts w:hint="eastAsia" w:hAnsi="宋体"/>
          <w:b/>
          <w:color w:val="auto"/>
          <w:kern w:val="44"/>
          <w:sz w:val="36"/>
          <w:szCs w:val="36"/>
          <w:highlight w:val="none"/>
        </w:rPr>
        <w:t>第一部分 协议</w:t>
      </w:r>
      <w:r>
        <w:rPr>
          <w:rFonts w:hint="eastAsia" w:hAnsi="宋体" w:cs="宋体"/>
          <w:b/>
          <w:bCs/>
          <w:color w:val="auto"/>
          <w:sz w:val="36"/>
          <w:szCs w:val="36"/>
          <w:highlight w:val="none"/>
        </w:rPr>
        <w:t>书</w:t>
      </w:r>
    </w:p>
    <w:p w14:paraId="61840773">
      <w:pPr>
        <w:pStyle w:val="33"/>
        <w:snapToGrid w:val="0"/>
        <w:spacing w:line="500" w:lineRule="exact"/>
        <w:jc w:val="left"/>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u w:val="single"/>
        </w:rPr>
        <w:t>甲方：</w:t>
      </w:r>
      <w:r>
        <w:rPr>
          <w:rFonts w:hint="eastAsia" w:hAnsi="宋体" w:cs="宋体"/>
          <w:color w:val="auto"/>
          <w:sz w:val="21"/>
          <w:szCs w:val="21"/>
          <w:highlight w:val="none"/>
          <w:u w:val="single"/>
          <w:lang w:eastAsia="zh-CN"/>
        </w:rPr>
        <w:t>江苏裕丰旅游开发有限公司</w:t>
      </w:r>
    </w:p>
    <w:p w14:paraId="1B906B52">
      <w:pPr>
        <w:pStyle w:val="33"/>
        <w:snapToGrid w:val="0"/>
        <w:spacing w:line="500" w:lineRule="exact"/>
        <w:jc w:val="left"/>
        <w:rPr>
          <w:rFonts w:hAnsi="宋体" w:cs="宋体"/>
          <w:color w:val="auto"/>
          <w:sz w:val="21"/>
          <w:szCs w:val="21"/>
          <w:highlight w:val="none"/>
          <w:u w:val="single"/>
        </w:rPr>
      </w:pPr>
      <w:r>
        <w:rPr>
          <w:rFonts w:hint="eastAsia" w:hAnsi="宋体" w:cs="宋体"/>
          <w:color w:val="auto"/>
          <w:sz w:val="21"/>
          <w:szCs w:val="21"/>
          <w:highlight w:val="none"/>
          <w:u w:val="single"/>
        </w:rPr>
        <w:t>乙方：（中标方）</w:t>
      </w:r>
    </w:p>
    <w:p w14:paraId="10FCB31A">
      <w:pPr>
        <w:pStyle w:val="33"/>
        <w:snapToGrid w:val="0"/>
        <w:spacing w:before="231" w:after="231" w:line="380" w:lineRule="exact"/>
        <w:ind w:firstLine="420" w:firstLineChars="200"/>
        <w:rPr>
          <w:rFonts w:hAnsi="宋体" w:cs="宋体"/>
          <w:bCs/>
          <w:color w:val="auto"/>
          <w:sz w:val="21"/>
          <w:szCs w:val="21"/>
          <w:highlight w:val="none"/>
          <w:lang w:val="zh-CN"/>
        </w:rPr>
      </w:pPr>
      <w:r>
        <w:rPr>
          <w:rFonts w:hint="eastAsia" w:hAnsi="宋体" w:cs="宋体"/>
          <w:bCs/>
          <w:color w:val="auto"/>
          <w:sz w:val="21"/>
          <w:szCs w:val="21"/>
          <w:highlight w:val="none"/>
          <w:lang w:val="zh-CN"/>
        </w:rPr>
        <w:t>根据招标文件及中标人的投标文件和中标通知书，甲乙双方就此次中标的</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u w:val="single"/>
          <w:lang w:eastAsia="zh-CN"/>
        </w:rPr>
        <w:t>荷兰花海微改造动线提升及风情街优化设计服务项目</w:t>
      </w:r>
      <w:r>
        <w:rPr>
          <w:rFonts w:hint="eastAsia" w:hAnsi="宋体" w:cs="宋体"/>
          <w:bCs/>
          <w:color w:val="auto"/>
          <w:sz w:val="21"/>
          <w:szCs w:val="21"/>
          <w:highlight w:val="none"/>
          <w:lang w:val="zh-CN"/>
        </w:rPr>
        <w:t>事宜，签订本合同书。</w:t>
      </w:r>
    </w:p>
    <w:p w14:paraId="501924B7">
      <w:pPr>
        <w:pStyle w:val="33"/>
        <w:numPr>
          <w:ilvl w:val="0"/>
          <w:numId w:val="4"/>
        </w:numPr>
        <w:tabs>
          <w:tab w:val="left" w:pos="6383"/>
        </w:tabs>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采购内容</w:t>
      </w:r>
    </w:p>
    <w:p w14:paraId="606EF98E">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lang w:eastAsia="zh-CN"/>
        </w:rPr>
        <w:t>荷兰花海微改造动线提升及风情街优化设计服务</w:t>
      </w:r>
      <w:r>
        <w:rPr>
          <w:rFonts w:hint="eastAsia" w:ascii="宋体" w:hAnsi="宋体" w:cs="宋体"/>
          <w:color w:val="auto"/>
          <w:szCs w:val="21"/>
        </w:rPr>
        <w:t>。</w:t>
      </w:r>
      <w:r>
        <w:rPr>
          <w:rFonts w:hint="eastAsia" w:ascii="宋体" w:hAnsi="宋体" w:eastAsia="宋体" w:cs="宋体"/>
          <w:color w:val="auto"/>
          <w:szCs w:val="21"/>
          <w:lang w:val="en-US" w:eastAsia="zh-CN"/>
        </w:rPr>
        <w:t>荷兰花海景区内部道路，景观游步道设计，含园路设计、游步道设计、景观小品设计；风情街外立面设计改造，含建筑外立面装饰设计，广告设计，亮化设计，街区装饰外摆等。</w:t>
      </w:r>
      <w:r>
        <w:rPr>
          <w:rFonts w:hint="eastAsia" w:ascii="宋体" w:hAnsi="宋体" w:cs="宋体"/>
          <w:color w:val="auto"/>
          <w:szCs w:val="21"/>
          <w:lang w:val="en-US" w:eastAsia="zh-CN"/>
        </w:rPr>
        <w:t>相关内容包括但不限于：结合景区游客沉浸式游玩购个要素需求点，对景区建筑进行微改造方案设计、景区游客动线改造与提升、</w:t>
      </w:r>
      <w:r>
        <w:rPr>
          <w:rFonts w:hint="eastAsia" w:eastAsia="宋体"/>
          <w:color w:val="auto"/>
          <w:highlight w:val="none"/>
          <w:lang w:eastAsia="zh-CN"/>
        </w:rPr>
        <w:t>景区网红打卡的创意设计、</w:t>
      </w:r>
      <w:r>
        <w:rPr>
          <w:rFonts w:hint="eastAsia" w:ascii="宋体" w:hAnsi="宋体" w:cs="宋体"/>
          <w:color w:val="auto"/>
          <w:szCs w:val="21"/>
          <w:lang w:val="en-US" w:eastAsia="zh-CN"/>
        </w:rPr>
        <w:t>风情街优化设计涵盖的标识、照明、景观绿化、绿色节能、软装、展陈等设计内容。</w:t>
      </w:r>
    </w:p>
    <w:p w14:paraId="5AD7B6E3">
      <w:pPr>
        <w:pStyle w:val="33"/>
        <w:tabs>
          <w:tab w:val="left" w:pos="6383"/>
        </w:tabs>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二、合同金额</w:t>
      </w:r>
    </w:p>
    <w:p w14:paraId="2BD3ED26">
      <w:pPr>
        <w:pStyle w:val="33"/>
        <w:snapToGrid w:val="0"/>
        <w:spacing w:before="231" w:after="231" w:line="38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 xml:space="preserve">    本合同金额为（大写）：</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u w:val="single"/>
        </w:rPr>
        <w:t>元整</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元）人民币（含税价，税率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2C57A1A7">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合同价款包括乙方为完成本项目服务可能发生的全部费用及利润和税金等。</w:t>
      </w:r>
    </w:p>
    <w:p w14:paraId="2981DDA0">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三、技术资料</w:t>
      </w:r>
    </w:p>
    <w:p w14:paraId="6A4201A9">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1.乙方应按招标文件规定的时间向甲方提供使用服务的有关资料。</w:t>
      </w:r>
    </w:p>
    <w:p w14:paraId="15EDA906">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0BE7C6E">
      <w:pPr>
        <w:pStyle w:val="33"/>
        <w:snapToGrid w:val="0"/>
        <w:spacing w:before="231" w:after="231" w:line="380" w:lineRule="exact"/>
        <w:ind w:left="360" w:hanging="361" w:hangingChars="171"/>
        <w:rPr>
          <w:rFonts w:hAnsi="宋体" w:cs="宋体"/>
          <w:b/>
          <w:color w:val="auto"/>
          <w:sz w:val="21"/>
          <w:szCs w:val="21"/>
          <w:highlight w:val="none"/>
        </w:rPr>
      </w:pPr>
      <w:r>
        <w:rPr>
          <w:rFonts w:hint="eastAsia" w:hAnsi="宋体" w:cs="宋体"/>
          <w:b/>
          <w:color w:val="auto"/>
          <w:sz w:val="21"/>
          <w:szCs w:val="21"/>
          <w:highlight w:val="none"/>
        </w:rPr>
        <w:t>四、知识产权</w:t>
      </w:r>
    </w:p>
    <w:p w14:paraId="0FAC57A8">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color w:val="auto"/>
          <w:sz w:val="21"/>
          <w:szCs w:val="21"/>
          <w:highlight w:val="none"/>
        </w:rPr>
        <w:t>乙方应保证所提供的服务或其任何一部分均不会侵犯任何第三方的知识产权</w:t>
      </w:r>
      <w:r>
        <w:rPr>
          <w:rFonts w:hint="eastAsia" w:hAnsi="宋体" w:cs="宋体"/>
          <w:bCs/>
          <w:color w:val="auto"/>
          <w:sz w:val="21"/>
          <w:szCs w:val="21"/>
          <w:highlight w:val="none"/>
        </w:rPr>
        <w:t>。合同履行过程中产生的各类成果的知识产权归甲方所有。</w:t>
      </w:r>
    </w:p>
    <w:p w14:paraId="3FAA4657">
      <w:pPr>
        <w:pStyle w:val="33"/>
        <w:snapToGrid w:val="0"/>
        <w:spacing w:before="231" w:after="231" w:line="380" w:lineRule="exact"/>
        <w:ind w:left="358" w:hanging="358" w:hangingChars="170"/>
        <w:rPr>
          <w:rFonts w:hAnsi="宋体" w:cs="宋体"/>
          <w:b/>
          <w:color w:val="auto"/>
          <w:sz w:val="21"/>
          <w:szCs w:val="21"/>
          <w:highlight w:val="none"/>
        </w:rPr>
      </w:pPr>
      <w:r>
        <w:rPr>
          <w:rFonts w:hint="eastAsia" w:hAnsi="宋体" w:cs="宋体"/>
          <w:b/>
          <w:color w:val="auto"/>
          <w:sz w:val="21"/>
          <w:szCs w:val="21"/>
          <w:highlight w:val="none"/>
        </w:rPr>
        <w:t>五、转包或分包</w:t>
      </w:r>
    </w:p>
    <w:p w14:paraId="713C1175">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1.本合同范围的服务，应由乙方直接提供，不得转让他人提供；</w:t>
      </w:r>
    </w:p>
    <w:p w14:paraId="4EC6F524">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2.除非得到甲方的书面同意，乙方不得将本合同范围的主要服务内容分包给他人提供；</w:t>
      </w:r>
    </w:p>
    <w:p w14:paraId="589EEE3F">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3.如有主要服务内容转让、分包的行为，甲方有权解除合同，并追究乙方的违约责任。</w:t>
      </w:r>
    </w:p>
    <w:p w14:paraId="5734EA74">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六、合同履行期限、供货地点、履约保证金</w:t>
      </w:r>
    </w:p>
    <w:p w14:paraId="15A2CB1F">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1.合同履行期限：</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日历天。</w:t>
      </w:r>
    </w:p>
    <w:p w14:paraId="5C3816B0">
      <w:pPr>
        <w:pStyle w:val="33"/>
        <w:snapToGrid w:val="0"/>
        <w:spacing w:before="231" w:after="231" w:line="380" w:lineRule="exact"/>
        <w:ind w:firstLine="420" w:firstLineChars="20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2.服务地点：</w:t>
      </w:r>
      <w:r>
        <w:rPr>
          <w:rFonts w:hint="eastAsia" w:hAnsi="宋体" w:cs="宋体"/>
          <w:bCs/>
          <w:color w:val="auto"/>
          <w:sz w:val="21"/>
          <w:szCs w:val="21"/>
          <w:highlight w:val="none"/>
          <w:lang w:eastAsia="zh-CN"/>
        </w:rPr>
        <w:t>江苏裕丰旅游开发有限公司</w:t>
      </w:r>
    </w:p>
    <w:p w14:paraId="36AEA396">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w:t>
      </w:r>
      <w:r>
        <w:rPr>
          <w:rFonts w:hAnsi="宋体" w:cs="宋体"/>
          <w:bCs/>
          <w:color w:val="auto"/>
          <w:sz w:val="21"/>
          <w:szCs w:val="21"/>
          <w:highlight w:val="none"/>
        </w:rPr>
        <w:t>.</w:t>
      </w:r>
      <w:r>
        <w:rPr>
          <w:rFonts w:hint="eastAsia" w:hAnsi="宋体" w:cs="宋体"/>
          <w:bCs/>
          <w:color w:val="auto"/>
          <w:sz w:val="21"/>
          <w:szCs w:val="21"/>
          <w:highlight w:val="none"/>
        </w:rPr>
        <w:t>乙方交纳人民币</w:t>
      </w:r>
      <w:r>
        <w:rPr>
          <w:rFonts w:hint="eastAsia" w:hAnsi="宋体" w:cs="宋体"/>
          <w:bCs/>
          <w:color w:val="auto"/>
          <w:sz w:val="21"/>
          <w:szCs w:val="21"/>
          <w:highlight w:val="none"/>
          <w:u w:val="single"/>
        </w:rPr>
        <w:t xml:space="preserve"> </w:t>
      </w:r>
      <w:r>
        <w:rPr>
          <w:rFonts w:hAnsi="宋体" w:cs="宋体"/>
          <w:bCs/>
          <w:color w:val="auto"/>
          <w:sz w:val="21"/>
          <w:szCs w:val="21"/>
          <w:highlight w:val="none"/>
          <w:u w:val="single"/>
        </w:rPr>
        <w:t xml:space="preserve">         </w:t>
      </w:r>
      <w:r>
        <w:rPr>
          <w:rFonts w:hint="eastAsia" w:hAnsi="宋体" w:cs="宋体"/>
          <w:bCs/>
          <w:color w:val="auto"/>
          <w:sz w:val="21"/>
          <w:szCs w:val="21"/>
          <w:highlight w:val="none"/>
        </w:rPr>
        <w:t>元（小写：</w:t>
      </w:r>
      <w:r>
        <w:rPr>
          <w:rFonts w:hint="eastAsia" w:hAnsi="宋体" w:cs="宋体"/>
          <w:bCs/>
          <w:color w:val="auto"/>
          <w:sz w:val="21"/>
          <w:szCs w:val="21"/>
          <w:highlight w:val="none"/>
          <w:u w:val="single"/>
        </w:rPr>
        <w:t xml:space="preserve"> </w:t>
      </w:r>
      <w:r>
        <w:rPr>
          <w:rFonts w:hAnsi="宋体" w:cs="宋体"/>
          <w:bCs/>
          <w:color w:val="auto"/>
          <w:sz w:val="21"/>
          <w:szCs w:val="21"/>
          <w:highlight w:val="none"/>
          <w:u w:val="single"/>
        </w:rPr>
        <w:t xml:space="preserve">        </w:t>
      </w:r>
      <w:r>
        <w:rPr>
          <w:rFonts w:hint="eastAsia" w:hAnsi="宋体" w:cs="宋体"/>
          <w:bCs/>
          <w:color w:val="auto"/>
          <w:sz w:val="21"/>
          <w:szCs w:val="21"/>
          <w:highlight w:val="none"/>
        </w:rPr>
        <w:t>元）作为本合同的履约保证金，签订合同前缴纳，待本合同期满后，乙方向甲方提交退还履约保证金申请函，在乙方完成成果后并无违约情况下，甲方在 30 日内无息退还履约保证金。</w:t>
      </w:r>
    </w:p>
    <w:p w14:paraId="40841F69">
      <w:pPr>
        <w:pStyle w:val="33"/>
        <w:snapToGrid w:val="0"/>
        <w:spacing w:before="231" w:after="231" w:line="380" w:lineRule="exact"/>
        <w:rPr>
          <w:rFonts w:hint="eastAsia" w:hAnsi="宋体" w:cs="宋体"/>
          <w:b/>
          <w:color w:val="auto"/>
          <w:sz w:val="21"/>
          <w:szCs w:val="21"/>
          <w:highlight w:val="none"/>
        </w:rPr>
      </w:pPr>
      <w:r>
        <w:rPr>
          <w:rFonts w:hint="eastAsia" w:hAnsi="宋体" w:cs="宋体"/>
          <w:b/>
          <w:color w:val="auto"/>
          <w:sz w:val="21"/>
          <w:szCs w:val="21"/>
          <w:highlight w:val="none"/>
        </w:rPr>
        <w:t>七</w:t>
      </w:r>
      <w:r>
        <w:rPr>
          <w:rFonts w:hint="eastAsia" w:hAnsi="宋体" w:cs="宋体"/>
          <w:bCs/>
          <w:color w:val="auto"/>
          <w:sz w:val="21"/>
          <w:szCs w:val="21"/>
          <w:highlight w:val="none"/>
        </w:rPr>
        <w:t>、</w:t>
      </w:r>
      <w:r>
        <w:rPr>
          <w:rFonts w:hint="eastAsia" w:hAnsi="宋体" w:cs="宋体"/>
          <w:b/>
          <w:color w:val="auto"/>
          <w:sz w:val="21"/>
          <w:szCs w:val="21"/>
          <w:highlight w:val="none"/>
        </w:rPr>
        <w:t>付款支付</w:t>
      </w:r>
    </w:p>
    <w:p w14:paraId="2F4AF24B">
      <w:pPr>
        <w:pStyle w:val="33"/>
        <w:snapToGrid w:val="0"/>
        <w:spacing w:before="231" w:after="231" w:line="38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合同签订后付</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lang w:eastAsia="zh-CN"/>
        </w:rPr>
        <w:t>%预付款，设计初稿完成并经甲方确认之后付至合同价款的</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eastAsia="zh-CN"/>
        </w:rPr>
        <w:t>最终方案完成并经甲方确认且施工图图审通过后结清余款。按以上进度付款无任何利息补偿。结算时，乙方须向甲方提供税务发票。（在签订合同时，供应商明确表示无需预付款或者主动要求降低预付款比例的，采购人可不适用上述规定。）</w:t>
      </w:r>
    </w:p>
    <w:p w14:paraId="5424BD7F">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八、税费</w:t>
      </w:r>
    </w:p>
    <w:p w14:paraId="6943EB8F">
      <w:pPr>
        <w:snapToGrid w:val="0"/>
        <w:spacing w:before="158" w:beforeLines="50" w:after="158" w:after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本合同执行中相关的税费按照国家相关规定执行</w:t>
      </w:r>
      <w:r>
        <w:rPr>
          <w:rFonts w:hint="eastAsia" w:ascii="宋体" w:hAnsi="宋体" w:cs="宋体"/>
          <w:color w:val="auto"/>
          <w:szCs w:val="21"/>
          <w:highlight w:val="none"/>
          <w:lang w:val="en-US" w:eastAsia="zh-CN"/>
        </w:rPr>
        <w:t>,</w:t>
      </w:r>
      <w:r>
        <w:rPr>
          <w:rFonts w:hint="eastAsia"/>
          <w:color w:val="auto"/>
          <w:lang w:eastAsia="zh-CN"/>
        </w:rPr>
        <w:t>税费由乙方承担</w:t>
      </w:r>
      <w:r>
        <w:rPr>
          <w:rFonts w:hint="eastAsia" w:ascii="宋体" w:hAnsi="宋体" w:cs="宋体"/>
          <w:color w:val="auto"/>
          <w:szCs w:val="21"/>
          <w:highlight w:val="none"/>
        </w:rPr>
        <w:t>。</w:t>
      </w:r>
    </w:p>
    <w:p w14:paraId="1D5CE1A9">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九、成果报告</w:t>
      </w:r>
    </w:p>
    <w:p w14:paraId="0CE85EFF">
      <w:pPr>
        <w:pStyle w:val="33"/>
        <w:snapToGrid w:val="0"/>
        <w:spacing w:before="231" w:after="231"/>
        <w:ind w:firstLine="420" w:firstLineChars="200"/>
        <w:rPr>
          <w:rFonts w:hAnsi="宋体" w:cs="宋体"/>
          <w:color w:val="auto"/>
          <w:sz w:val="21"/>
          <w:szCs w:val="21"/>
          <w:highlight w:val="none"/>
        </w:rPr>
      </w:pPr>
      <w:r>
        <w:rPr>
          <w:rFonts w:hint="eastAsia" w:hAnsi="宋体" w:cs="宋体"/>
          <w:color w:val="auto"/>
          <w:sz w:val="21"/>
          <w:szCs w:val="21"/>
          <w:highlight w:val="none"/>
        </w:rPr>
        <w:t>按采购需求提交相关服务成果。</w:t>
      </w:r>
    </w:p>
    <w:p w14:paraId="570A4183">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十、违约责任</w:t>
      </w:r>
    </w:p>
    <w:p w14:paraId="3888345C">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 甲方无正当理由拒收成果的，甲方向乙方偿付拒收服务成果总值的万分之五违约金。</w:t>
      </w:r>
    </w:p>
    <w:p w14:paraId="7C112E42">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甲方无故逾期验收和办理服务款项支付手续的,甲方应按逾期付款总额每日万分之一向乙方支付违约金。</w:t>
      </w:r>
    </w:p>
    <w:p w14:paraId="21A438BA">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 乙方逾期的，乙方应按每日1000元向甲方支付违约金，由甲方从待付服务款项中扣除。乙方因逾期或因其他违约行为导致甲方解除合同的，乙方应向甲方支付合同总值5%的违约金，如造成甲方损失超过违约金的，超出部分由乙方</w:t>
      </w:r>
      <w:r>
        <w:rPr>
          <w:rFonts w:hint="eastAsia" w:hAnsi="宋体" w:cs="宋体"/>
          <w:bCs/>
          <w:color w:val="auto"/>
          <w:sz w:val="21"/>
          <w:szCs w:val="21"/>
          <w:highlight w:val="none"/>
          <w:lang w:eastAsia="zh-CN"/>
        </w:rPr>
        <w:t>另外</w:t>
      </w:r>
      <w:r>
        <w:rPr>
          <w:rFonts w:hint="eastAsia" w:hAnsi="宋体" w:cs="宋体"/>
          <w:bCs/>
          <w:color w:val="auto"/>
          <w:sz w:val="21"/>
          <w:szCs w:val="21"/>
          <w:highlight w:val="none"/>
        </w:rPr>
        <w:t>继续承担赔偿责任</w:t>
      </w:r>
      <w:r>
        <w:rPr>
          <w:rFonts w:hint="eastAsia" w:hAnsi="宋体" w:cs="宋体"/>
          <w:bCs/>
          <w:color w:val="auto"/>
          <w:sz w:val="21"/>
          <w:szCs w:val="21"/>
          <w:highlight w:val="none"/>
          <w:lang w:eastAsia="zh-CN"/>
        </w:rPr>
        <w:t>（包括但不限于甲方维权产生的所在费用，如律师费等相关费用）</w:t>
      </w:r>
      <w:r>
        <w:rPr>
          <w:rFonts w:hint="eastAsia" w:hAnsi="宋体" w:cs="宋体"/>
          <w:bCs/>
          <w:color w:val="auto"/>
          <w:sz w:val="21"/>
          <w:szCs w:val="21"/>
          <w:highlight w:val="none"/>
        </w:rPr>
        <w:t xml:space="preserve">。 </w:t>
      </w:r>
    </w:p>
    <w:p w14:paraId="1D4D11B2">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十一、不可抗力事件处理</w:t>
      </w:r>
    </w:p>
    <w:p w14:paraId="2185BC7B">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 在合同有效期内，任何一方因不可抗力事件导致不能履行合同，则合同履行期可延长，其延长期与不可抗力影响期相同。</w:t>
      </w:r>
    </w:p>
    <w:p w14:paraId="5908A999">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不可抗力事件发生后，应立即通知对方，并寄送有关权威机构出具的证明。</w:t>
      </w:r>
    </w:p>
    <w:p w14:paraId="426FCF44">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 不可抗力事件延续</w:t>
      </w:r>
      <w:r>
        <w:rPr>
          <w:rFonts w:hint="eastAsia" w:hAnsi="宋体" w:cs="宋体"/>
          <w:bCs/>
          <w:color w:val="auto"/>
          <w:sz w:val="21"/>
          <w:szCs w:val="21"/>
          <w:highlight w:val="none"/>
          <w:lang w:val="en-US" w:eastAsia="zh-CN"/>
        </w:rPr>
        <w:t>90</w:t>
      </w:r>
      <w:r>
        <w:rPr>
          <w:rFonts w:hint="eastAsia" w:hAnsi="宋体" w:cs="宋体"/>
          <w:bCs/>
          <w:color w:val="auto"/>
          <w:sz w:val="21"/>
          <w:szCs w:val="21"/>
          <w:highlight w:val="none"/>
        </w:rPr>
        <w:t>天以上，双方应通过友好协商，确定是否继续履行合同。</w:t>
      </w:r>
    </w:p>
    <w:p w14:paraId="381598E8">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十二、诉讼</w:t>
      </w:r>
    </w:p>
    <w:p w14:paraId="1671136F">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 双方在执行合同中所发生的一切争议，应通过协商解决。如协商不成，可向甲方所在地法院起诉。</w:t>
      </w:r>
    </w:p>
    <w:p w14:paraId="48DF5E44">
      <w:pPr>
        <w:pStyle w:val="33"/>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十三、合同生效及其它</w:t>
      </w:r>
    </w:p>
    <w:p w14:paraId="4BE3EEA5">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1.合同经双方法定代表人或授权代表签字并加盖单位公章后生效。</w:t>
      </w:r>
    </w:p>
    <w:p w14:paraId="4D6910BB">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.本合同未尽事宜，遵照《民法典》有关条文执行。</w:t>
      </w:r>
    </w:p>
    <w:p w14:paraId="5F5160F1">
      <w:pPr>
        <w:pStyle w:val="33"/>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.本合同一式四份，具有同等法律效力，甲乙双方各执贰份。</w:t>
      </w:r>
    </w:p>
    <w:p w14:paraId="64AECD85">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lang w:eastAsia="zh-CN"/>
        </w:rPr>
        <w:t>江苏裕丰旅游开发有限公司</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乙方：  </w:t>
      </w:r>
    </w:p>
    <w:p w14:paraId="4D4E0719">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法定代表人： </w:t>
      </w:r>
    </w:p>
    <w:p w14:paraId="6F938743">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或授权代理人：                   或授权代理人： </w:t>
      </w:r>
    </w:p>
    <w:p w14:paraId="3AC7E986">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开户银行：                  </w:t>
      </w:r>
      <w:r>
        <w:rPr>
          <w:rFonts w:hAnsi="宋体" w:cs="宋体"/>
          <w:color w:val="auto"/>
          <w:sz w:val="21"/>
          <w:szCs w:val="21"/>
          <w:highlight w:val="none"/>
        </w:rPr>
        <w:t xml:space="preserve"> </w:t>
      </w:r>
      <w:r>
        <w:rPr>
          <w:rFonts w:hint="eastAsia" w:hAnsi="宋体" w:cs="宋体"/>
          <w:color w:val="auto"/>
          <w:sz w:val="21"/>
          <w:szCs w:val="21"/>
          <w:highlight w:val="none"/>
        </w:rPr>
        <w:t xml:space="preserve">  开户银行： </w:t>
      </w:r>
    </w:p>
    <w:p w14:paraId="5388FE52">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账号：                    </w:t>
      </w:r>
      <w:r>
        <w:rPr>
          <w:rFonts w:hAnsi="宋体" w:cs="宋体"/>
          <w:color w:val="auto"/>
          <w:sz w:val="21"/>
          <w:szCs w:val="21"/>
          <w:highlight w:val="none"/>
        </w:rPr>
        <w:t xml:space="preserve"> </w:t>
      </w:r>
      <w:r>
        <w:rPr>
          <w:rFonts w:hint="eastAsia" w:hAnsi="宋体" w:cs="宋体"/>
          <w:color w:val="auto"/>
          <w:sz w:val="21"/>
          <w:szCs w:val="21"/>
          <w:highlight w:val="none"/>
        </w:rPr>
        <w:t xml:space="preserve">  账号： </w:t>
      </w:r>
    </w:p>
    <w:p w14:paraId="129998AA">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联 系 人：                     联 系 人： </w:t>
      </w:r>
    </w:p>
    <w:p w14:paraId="0822D338">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时间： </w:t>
      </w:r>
      <w:r>
        <w:rPr>
          <w:rFonts w:hAnsi="宋体" w:cs="宋体"/>
          <w:color w:val="auto"/>
          <w:sz w:val="21"/>
          <w:szCs w:val="21"/>
          <w:highlight w:val="none"/>
        </w:rPr>
        <w:t xml:space="preserve"> </w:t>
      </w:r>
      <w:r>
        <w:rPr>
          <w:rFonts w:hint="eastAsia" w:hAnsi="宋体" w:cs="宋体"/>
          <w:color w:val="auto"/>
          <w:sz w:val="21"/>
          <w:szCs w:val="21"/>
          <w:highlight w:val="none"/>
        </w:rPr>
        <w:t>年  月</w:t>
      </w:r>
      <w:r>
        <w:rPr>
          <w:rFonts w:hAnsi="宋体" w:cs="宋体"/>
          <w:color w:val="auto"/>
          <w:sz w:val="21"/>
          <w:szCs w:val="21"/>
          <w:highlight w:val="none"/>
        </w:rPr>
        <w:t xml:space="preserve">  </w:t>
      </w:r>
      <w:r>
        <w:rPr>
          <w:rFonts w:hint="eastAsia" w:hAnsi="宋体" w:cs="宋体"/>
          <w:color w:val="auto"/>
          <w:sz w:val="21"/>
          <w:szCs w:val="21"/>
          <w:highlight w:val="none"/>
        </w:rPr>
        <w:t xml:space="preserve"> 日             </w:t>
      </w:r>
      <w:r>
        <w:rPr>
          <w:rFonts w:hAnsi="宋体" w:cs="宋体"/>
          <w:color w:val="auto"/>
          <w:sz w:val="21"/>
          <w:szCs w:val="21"/>
          <w:highlight w:val="none"/>
        </w:rPr>
        <w:t xml:space="preserve"> </w:t>
      </w:r>
      <w:r>
        <w:rPr>
          <w:rFonts w:hint="eastAsia" w:hAnsi="宋体" w:cs="宋体"/>
          <w:color w:val="auto"/>
          <w:sz w:val="21"/>
          <w:szCs w:val="21"/>
          <w:highlight w:val="none"/>
        </w:rPr>
        <w:t xml:space="preserve">  时间：  年  月  日 </w:t>
      </w:r>
    </w:p>
    <w:p w14:paraId="5BCB6EB7">
      <w:pPr>
        <w:pStyle w:val="33"/>
        <w:adjustRightInd w:val="0"/>
        <w:snapToGrid w:val="0"/>
        <w:spacing w:line="500" w:lineRule="exact"/>
        <w:ind w:firstLine="560" w:firstLineChars="200"/>
        <w:rPr>
          <w:rFonts w:hAnsi="宋体" w:cs="宋体"/>
          <w:color w:val="auto"/>
          <w:sz w:val="21"/>
          <w:szCs w:val="21"/>
          <w:highlight w:val="none"/>
        </w:rPr>
      </w:pPr>
      <w:r>
        <w:rPr>
          <w:rFonts w:hAnsi="宋体"/>
          <w:color w:val="auto"/>
          <w:highlight w:val="none"/>
        </w:rPr>
        <w:br w:type="page"/>
      </w:r>
    </w:p>
    <w:p w14:paraId="72374528">
      <w:pPr>
        <w:jc w:val="center"/>
        <w:rPr>
          <w:rFonts w:ascii="宋体" w:hAnsi="宋体" w:cs="宋体"/>
          <w:b/>
          <w:color w:val="auto"/>
          <w:szCs w:val="21"/>
          <w:highlight w:val="none"/>
        </w:rPr>
      </w:pPr>
      <w:r>
        <w:rPr>
          <w:rFonts w:hint="eastAsia" w:ascii="宋体" w:hAnsi="宋体" w:cs="宋体"/>
          <w:b/>
          <w:color w:val="auto"/>
          <w:szCs w:val="21"/>
          <w:highlight w:val="none"/>
        </w:rPr>
        <w:t>廉政合同</w:t>
      </w:r>
    </w:p>
    <w:p w14:paraId="1A8436B7">
      <w:pPr>
        <w:jc w:val="center"/>
        <w:rPr>
          <w:rFonts w:ascii="宋体" w:hAnsi="宋体" w:cs="宋体"/>
          <w:color w:val="auto"/>
          <w:szCs w:val="21"/>
          <w:highlight w:val="none"/>
        </w:rPr>
      </w:pPr>
    </w:p>
    <w:p w14:paraId="39994F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根据有关工程建设、廉政建设的规定，为做好项目实施过程中的党风廉政建设，保证工程项目的高效优质，保证建设资金的安全和有效使用以及投资效益，</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（以下简称“委托人”）与</w:t>
      </w:r>
      <w:r>
        <w:rPr>
          <w:rFonts w:hint="eastAsia" w:ascii="宋体" w:hAnsi="宋体" w:cs="宋体"/>
          <w:color w:val="auto"/>
          <w:szCs w:val="21"/>
          <w:highlight w:val="none"/>
          <w:u w:val="single"/>
        </w:rPr>
        <w:t>中标人名称</w:t>
      </w:r>
      <w:r>
        <w:rPr>
          <w:rFonts w:hint="eastAsia" w:ascii="宋体" w:hAnsi="宋体" w:cs="宋体"/>
          <w:color w:val="auto"/>
          <w:szCs w:val="21"/>
          <w:highlight w:val="none"/>
        </w:rPr>
        <w:t>（以下简称“受托人”）特订立如下合同。</w:t>
      </w:r>
    </w:p>
    <w:p w14:paraId="130149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1．委托人和受托人双方的权利和义务</w:t>
      </w:r>
    </w:p>
    <w:p w14:paraId="48F89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（1）严格遵守党的政策规定和国家有关法律法规及建设部的有关规定。</w:t>
      </w:r>
    </w:p>
    <w:p w14:paraId="72F690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（2）严格执行</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合同文件，自觉按合同办事。</w:t>
      </w:r>
    </w:p>
    <w:p w14:paraId="2EF9C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（3）双方的业务活动坚持公开、公正、诚信、透明的原则（法律认定的商业秘密和合同文件另有规定除外），不得损害国家和集体利益，不得违反工程建设管理规章制度。</w:t>
      </w:r>
    </w:p>
    <w:p w14:paraId="1E59A4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（4）建立健全廉政制度，开展廉政教育，设立廉政告示牌，公布举报电话，监督并认真查处违法违纪行为。</w:t>
      </w:r>
    </w:p>
    <w:p w14:paraId="191E64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（5）发现对方在业务活动中有违反廉政规定的行为，有及时提醒对方纠正的权利和义务。</w:t>
      </w:r>
    </w:p>
    <w:p w14:paraId="74BC6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（6）发现对方严重违反本合同义务条款的行为，有向其上级有关部门举报、建议给予处理并要求告知处理结果的权利。</w:t>
      </w:r>
    </w:p>
    <w:p w14:paraId="79C121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2．委托人的义务</w:t>
      </w:r>
    </w:p>
    <w:p w14:paraId="50605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（1）委托人及其工作人员不得索要或接受承包人的礼金、有价证券和贵重物品，不得让受托人报销任何应由委托人或委托人工作人员个人支付的费用等。</w:t>
      </w:r>
    </w:p>
    <w:p w14:paraId="7B423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（2）委托人工作人员不得参加委托人安排的超标准宴请和娱乐活动；不得接受委托人提供的通讯工具、交通工具和高档办公用品等。</w:t>
      </w:r>
    </w:p>
    <w:p w14:paraId="6A2BC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（3）委托人及其工作人员不利要求或者接受受托人为其住房装修、婚丧嫁娶活动、配偶子女的工作安排以及出国出境、旅游等提供方便等。</w:t>
      </w:r>
    </w:p>
    <w:p w14:paraId="4F1B13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（4）委托人工作人员及其配偶、子女不得从事与委托人工作有关的材料设备供应、工程分包、劳务等经济活动等。</w:t>
      </w:r>
    </w:p>
    <w:p w14:paraId="7CE85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（5）委托人及其工作人员不得以任何理由向受托人推荐分包单位或推销材料，不得要求受托人购买合同规定外的材料和设备。</w:t>
      </w:r>
    </w:p>
    <w:p w14:paraId="7AD673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（6）委托人工作人员要秉公办事，不准营私舞弊，不准利用职权从事各种个人有偿中介活动。</w:t>
      </w:r>
    </w:p>
    <w:p w14:paraId="21134A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（7）因委托人原因造成停、窝工时，委托人向乙方支付相应费用，标准按实际进场人员计算，每人100元/每天，服务期限顺延。</w:t>
      </w:r>
    </w:p>
    <w:p w14:paraId="6B536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3．受托人的义务</w:t>
      </w:r>
    </w:p>
    <w:p w14:paraId="77754B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（1）受托人不得以任何理由向委托人及其工作人员行贿或馈赠礼金、有价证券、贵重礼品。</w:t>
      </w:r>
    </w:p>
    <w:p w14:paraId="36DC78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（2）受托人不得以任何名义为委托人及其工作人员报销应由委托人单位或个人支付的任何费用。</w:t>
      </w:r>
    </w:p>
    <w:p w14:paraId="6648A0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（3）受托人不得以任何理由安排委托人工作人员参加超标准宴请及娱乐活动。</w:t>
      </w:r>
    </w:p>
    <w:p w14:paraId="7BF58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（4）受托人不得为委托人单位和个人购置或提供通讯工具、交通工具和高档办公用品等。</w:t>
      </w:r>
    </w:p>
    <w:p w14:paraId="33100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4．违约责任</w:t>
      </w:r>
    </w:p>
    <w:p w14:paraId="24A5E7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（1）委托人及其工作人员违反本合同第1、2条，按管理权限，依据有关规定给予党纪、政纪或组织处理；涉嫌犯罪的，移交司法机关追究刑事责任；给受托人单位造成经济损失的，应予以赔偿。</w:t>
      </w:r>
    </w:p>
    <w:p w14:paraId="75F0C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受托人及其工作人员违反本合同第1、3条，按管理权限，依据有关规定给予党纪、政纪或组织处理；给委托人单位造成经济损失的，应予以赔偿；情节严重的，委托人建议相关部门给予承包人一至三年内不得进入建设市场的处罚。</w:t>
      </w:r>
    </w:p>
    <w:p w14:paraId="7460D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本合同由双方代表签字，加盖双方公章或合同专用章，待上级主管部门要求申报项目，按中标顺序滚动，乙方获得服务资格后生效，至该工程项目竣工验收后失效。</w:t>
      </w:r>
    </w:p>
    <w:p w14:paraId="46CDB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6．本合同作为</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合同的附件，与合同具有同等的法律效力，经合同双方签署后立即生效。</w:t>
      </w:r>
    </w:p>
    <w:p w14:paraId="60CF26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7．本合同一式</w:t>
      </w:r>
      <w:r>
        <w:rPr>
          <w:rFonts w:hint="eastAsia" w:ascii="宋体" w:hAnsi="宋体" w:cs="宋体"/>
          <w:color w:val="auto"/>
          <w:szCs w:val="21"/>
          <w:highlight w:val="none"/>
          <w:u w:val="single"/>
        </w:rPr>
        <w:t>肆</w:t>
      </w:r>
      <w:r>
        <w:rPr>
          <w:rFonts w:hint="eastAsia" w:ascii="宋体" w:hAnsi="宋体" w:cs="宋体"/>
          <w:color w:val="auto"/>
          <w:szCs w:val="21"/>
          <w:highlight w:val="none"/>
        </w:rPr>
        <w:t>份，由发包人和承包人各执</w:t>
      </w:r>
      <w:r>
        <w:rPr>
          <w:rFonts w:hint="eastAsia" w:ascii="宋体" w:hAnsi="宋体" w:cs="宋体"/>
          <w:color w:val="auto"/>
          <w:szCs w:val="21"/>
          <w:highlight w:val="none"/>
          <w:u w:val="single"/>
        </w:rPr>
        <w:t>贰</w:t>
      </w:r>
      <w:r>
        <w:rPr>
          <w:rFonts w:hint="eastAsia" w:ascii="宋体" w:hAnsi="宋体" w:cs="宋体"/>
          <w:color w:val="auto"/>
          <w:szCs w:val="21"/>
          <w:highlight w:val="none"/>
        </w:rPr>
        <w:t>份</w:t>
      </w:r>
    </w:p>
    <w:p w14:paraId="2651C71C">
      <w:pPr>
        <w:spacing w:line="360" w:lineRule="auto"/>
        <w:rPr>
          <w:rFonts w:ascii="宋体" w:hAnsi="宋体" w:cs="宋体"/>
          <w:color w:val="auto"/>
          <w:szCs w:val="21"/>
          <w:highlight w:val="none"/>
        </w:rPr>
      </w:pPr>
    </w:p>
    <w:p w14:paraId="6C0B6435">
      <w:pPr>
        <w:spacing w:line="360" w:lineRule="auto"/>
        <w:rPr>
          <w:rFonts w:ascii="宋体" w:hAnsi="宋体" w:cs="宋体"/>
          <w:color w:val="auto"/>
          <w:szCs w:val="21"/>
          <w:highlight w:val="none"/>
        </w:rPr>
      </w:pPr>
    </w:p>
    <w:p w14:paraId="2A1F8C31">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发包人：（盖单位章）              承包人：（盖单位章） </w:t>
      </w:r>
    </w:p>
    <w:p w14:paraId="58515EFF">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法定代表人：（签字或盖章）        法定代表人：（签字或盖章）</w:t>
      </w:r>
    </w:p>
    <w:p w14:paraId="0D6A27B2">
      <w:pPr>
        <w:spacing w:line="360" w:lineRule="auto"/>
        <w:rPr>
          <w:rFonts w:ascii="宋体" w:hAnsi="宋体" w:cs="宋体"/>
          <w:color w:val="auto"/>
          <w:szCs w:val="21"/>
          <w:highlight w:val="none"/>
        </w:rPr>
      </w:pPr>
    </w:p>
    <w:p w14:paraId="1EC868E3">
      <w:pPr>
        <w:spacing w:line="360" w:lineRule="auto"/>
        <w:ind w:firstLine="840"/>
        <w:rPr>
          <w:rFonts w:ascii="宋体" w:hAnsi="宋体" w:cs="宋体"/>
          <w:color w:val="auto"/>
          <w:szCs w:val="21"/>
          <w:highlight w:val="none"/>
        </w:rPr>
      </w:pPr>
    </w:p>
    <w:p w14:paraId="2A0B9BF3">
      <w:pPr>
        <w:pStyle w:val="33"/>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合同订立时间：   年 月 日 </w:t>
      </w:r>
    </w:p>
    <w:p w14:paraId="3E12EA2A">
      <w:pPr>
        <w:rPr>
          <w:rFonts w:ascii="宋体" w:hAnsi="宋体" w:cs="宋体"/>
          <w:color w:val="auto"/>
          <w:szCs w:val="21"/>
          <w:highlight w:val="none"/>
        </w:rPr>
      </w:pPr>
    </w:p>
    <w:p w14:paraId="2868DC2D">
      <w:pPr>
        <w:pStyle w:val="24"/>
        <w:spacing w:before="0" w:after="0" w:line="360" w:lineRule="auto"/>
        <w:rPr>
          <w:rFonts w:ascii="宋体" w:hAnsi="宋体" w:cs="宋体"/>
          <w:color w:val="auto"/>
          <w:highlight w:val="none"/>
        </w:rPr>
      </w:pPr>
      <w:r>
        <w:rPr>
          <w:rFonts w:hint="eastAsia" w:ascii="宋体" w:hAnsi="宋体" w:cs="宋体"/>
          <w:color w:val="auto"/>
          <w:sz w:val="21"/>
          <w:szCs w:val="21"/>
          <w:highlight w:val="none"/>
        </w:rPr>
        <w:br w:type="page"/>
      </w:r>
      <w:bookmarkStart w:id="424" w:name="_Toc5948"/>
      <w:r>
        <w:rPr>
          <w:rFonts w:hint="eastAsia" w:ascii="宋体" w:hAnsi="宋体" w:cs="宋体"/>
          <w:color w:val="auto"/>
          <w:highlight w:val="none"/>
        </w:rPr>
        <w:t>第五章  采购需求</w:t>
      </w:r>
      <w:bookmarkEnd w:id="424"/>
    </w:p>
    <w:p w14:paraId="74E050DD">
      <w:pPr>
        <w:rPr>
          <w:rFonts w:hint="eastAsia"/>
          <w:color w:val="auto"/>
          <w:highlight w:val="none"/>
        </w:rPr>
      </w:pPr>
      <w:bookmarkStart w:id="425" w:name="_Toc6908"/>
    </w:p>
    <w:p w14:paraId="71AF3164">
      <w:pPr>
        <w:rPr>
          <w:rFonts w:hint="eastAsia" w:ascii="宋体" w:hAnsi="宋体" w:eastAsia="宋体" w:cs="宋体"/>
          <w:b/>
          <w:bCs/>
          <w:color w:val="auto"/>
          <w:highlight w:val="none"/>
        </w:rPr>
      </w:pPr>
    </w:p>
    <w:p w14:paraId="74379448">
      <w:pPr>
        <w:keepNext w:val="0"/>
        <w:keepLines w:val="0"/>
        <w:pageBreakBefore w:val="0"/>
        <w:widowControl w:val="0"/>
        <w:kinsoku/>
        <w:wordWrap/>
        <w:overflowPunct/>
        <w:topLinePunct w:val="0"/>
        <w:autoSpaceDE/>
        <w:autoSpaceDN/>
        <w:bidi w:val="0"/>
        <w:adjustRightInd/>
        <w:snapToGrid/>
        <w:spacing w:before="160" w:beforeLines="50" w:after="318" w:afterLines="100" w:line="360" w:lineRule="auto"/>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一、</w:t>
      </w:r>
      <w:r>
        <w:rPr>
          <w:rFonts w:hint="eastAsia" w:ascii="宋体" w:hAnsi="宋体" w:eastAsia="宋体" w:cs="宋体"/>
          <w:b/>
          <w:bCs/>
          <w:color w:val="auto"/>
          <w:highlight w:val="none"/>
        </w:rPr>
        <w:t>项目</w:t>
      </w:r>
      <w:r>
        <w:rPr>
          <w:rFonts w:hint="eastAsia" w:ascii="宋体" w:hAnsi="宋体" w:cs="宋体"/>
          <w:b/>
          <w:bCs/>
          <w:color w:val="auto"/>
          <w:highlight w:val="none"/>
          <w:lang w:eastAsia="zh-CN"/>
        </w:rPr>
        <w:t>简介</w:t>
      </w:r>
    </w:p>
    <w:p w14:paraId="50885DA8">
      <w:pPr>
        <w:pStyle w:val="68"/>
        <w:keepLines w:val="0"/>
        <w:pageBreakBefore w:val="0"/>
        <w:widowControl w:val="0"/>
        <w:numPr>
          <w:ilvl w:val="1"/>
          <w:numId w:val="5"/>
        </w:numPr>
        <w:kinsoku/>
        <w:wordWrap/>
        <w:overflowPunct/>
        <w:topLinePunct w:val="0"/>
        <w:autoSpaceDE/>
        <w:autoSpaceDN/>
        <w:bidi w:val="0"/>
        <w:adjustRightInd/>
        <w:snapToGrid/>
        <w:spacing w:before="0" w:beforeLines="0" w:after="0" w:afterLines="0" w:line="360" w:lineRule="auto"/>
        <w:ind w:left="0" w:firstLine="0"/>
        <w:jc w:val="left"/>
        <w:textAlignment w:val="auto"/>
        <w:outlineLvl w:val="1"/>
        <w:rPr>
          <w:rFonts w:hint="eastAsia" w:ascii="宋体" w:hAnsi="宋体" w:eastAsia="宋体" w:cs="宋体"/>
          <w:color w:val="auto"/>
          <w:sz w:val="21"/>
          <w:szCs w:val="21"/>
        </w:rPr>
      </w:pPr>
      <w:bookmarkStart w:id="426" w:name="_Toc399234138"/>
      <w:bookmarkStart w:id="427" w:name="_Toc398281391"/>
      <w:bookmarkStart w:id="428" w:name="_Toc409174428"/>
      <w:r>
        <w:rPr>
          <w:rFonts w:hint="eastAsia" w:ascii="宋体" w:hAnsi="宋体" w:eastAsia="宋体" w:cs="宋体"/>
          <w:color w:val="auto"/>
          <w:sz w:val="21"/>
          <w:szCs w:val="21"/>
        </w:rPr>
        <w:t>项目</w:t>
      </w:r>
      <w:bookmarkEnd w:id="426"/>
      <w:bookmarkEnd w:id="427"/>
      <w:bookmarkEnd w:id="428"/>
      <w:r>
        <w:rPr>
          <w:rFonts w:hint="eastAsia" w:ascii="宋体" w:hAnsi="宋体" w:cs="宋体"/>
          <w:color w:val="auto"/>
          <w:sz w:val="21"/>
          <w:szCs w:val="21"/>
          <w:lang w:eastAsia="zh-CN"/>
        </w:rPr>
        <w:t>概况</w:t>
      </w:r>
    </w:p>
    <w:p w14:paraId="75B38AFB">
      <w:pPr>
        <w:pStyle w:val="69"/>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lang w:val="en-US" w:eastAsia="zh-CN"/>
        </w:rPr>
        <w:t>盐城大丰区荷兰花海景区内部道路及出口景观步道/景区外风情街外立面整体改造项目</w:t>
      </w:r>
      <w:r>
        <w:rPr>
          <w:rFonts w:hint="eastAsia" w:ascii="宋体" w:hAnsi="宋体" w:eastAsia="宋体" w:cs="宋体"/>
          <w:snapToGrid w:val="0"/>
          <w:color w:val="auto"/>
          <w:kern w:val="0"/>
          <w:sz w:val="21"/>
          <w:szCs w:val="21"/>
        </w:rPr>
        <w:t>设计</w:t>
      </w:r>
      <w:r>
        <w:rPr>
          <w:rFonts w:hint="eastAsia" w:ascii="宋体" w:hAnsi="宋体" w:cs="宋体"/>
          <w:snapToGrid w:val="0"/>
          <w:color w:val="auto"/>
          <w:kern w:val="0"/>
          <w:sz w:val="21"/>
          <w:szCs w:val="21"/>
          <w:lang w:eastAsia="zh-CN"/>
        </w:rPr>
        <w:t>等</w:t>
      </w:r>
    </w:p>
    <w:p w14:paraId="7C6F5415">
      <w:pPr>
        <w:pStyle w:val="68"/>
        <w:keepLines w:val="0"/>
        <w:pageBreakBefore w:val="0"/>
        <w:widowControl w:val="0"/>
        <w:numPr>
          <w:ilvl w:val="1"/>
          <w:numId w:val="5"/>
        </w:numPr>
        <w:kinsoku/>
        <w:wordWrap/>
        <w:overflowPunct/>
        <w:topLinePunct w:val="0"/>
        <w:autoSpaceDE/>
        <w:autoSpaceDN/>
        <w:bidi w:val="0"/>
        <w:adjustRightInd/>
        <w:snapToGrid/>
        <w:spacing w:before="0" w:beforeLines="0" w:after="0" w:afterLines="0" w:line="360" w:lineRule="auto"/>
        <w:ind w:left="0" w:firstLine="0"/>
        <w:jc w:val="left"/>
        <w:textAlignment w:val="auto"/>
        <w:outlineLvl w:val="1"/>
        <w:rPr>
          <w:rFonts w:hint="eastAsia" w:ascii="宋体" w:hAnsi="宋体" w:eastAsia="宋体" w:cs="宋体"/>
          <w:color w:val="auto"/>
          <w:sz w:val="21"/>
          <w:szCs w:val="21"/>
        </w:rPr>
      </w:pPr>
      <w:bookmarkStart w:id="429" w:name="_Toc409174429"/>
      <w:bookmarkStart w:id="430" w:name="_Toc398281392"/>
      <w:bookmarkStart w:id="431" w:name="_Toc399234139"/>
      <w:r>
        <w:rPr>
          <w:rFonts w:hint="eastAsia" w:ascii="宋体" w:hAnsi="宋体" w:eastAsia="宋体" w:cs="宋体"/>
          <w:color w:val="auto"/>
          <w:sz w:val="21"/>
          <w:szCs w:val="21"/>
        </w:rPr>
        <w:t>项目地点</w:t>
      </w:r>
      <w:bookmarkEnd w:id="429"/>
      <w:bookmarkEnd w:id="430"/>
      <w:bookmarkEnd w:id="431"/>
    </w:p>
    <w:p w14:paraId="7B5AA33D">
      <w:pPr>
        <w:pStyle w:val="69"/>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江苏省盐城市大丰</w:t>
      </w:r>
      <w:r>
        <w:rPr>
          <w:rFonts w:hint="eastAsia" w:ascii="宋体" w:hAnsi="宋体" w:eastAsia="宋体" w:cs="宋体"/>
          <w:snapToGrid w:val="0"/>
          <w:color w:val="auto"/>
          <w:kern w:val="0"/>
          <w:sz w:val="21"/>
          <w:szCs w:val="21"/>
        </w:rPr>
        <w:t>区</w:t>
      </w:r>
      <w:r>
        <w:rPr>
          <w:rFonts w:hint="eastAsia" w:ascii="宋体" w:hAnsi="宋体" w:eastAsia="宋体" w:cs="宋体"/>
          <w:snapToGrid w:val="0"/>
          <w:color w:val="auto"/>
          <w:kern w:val="0"/>
          <w:sz w:val="21"/>
          <w:szCs w:val="21"/>
          <w:lang w:val="en-US" w:eastAsia="zh-CN"/>
        </w:rPr>
        <w:t>荷兰花海景区</w:t>
      </w:r>
    </w:p>
    <w:p w14:paraId="69B07622">
      <w:pPr>
        <w:pStyle w:val="68"/>
        <w:keepLines w:val="0"/>
        <w:pageBreakBefore w:val="0"/>
        <w:widowControl w:val="0"/>
        <w:numPr>
          <w:ilvl w:val="1"/>
          <w:numId w:val="5"/>
        </w:numPr>
        <w:kinsoku/>
        <w:wordWrap/>
        <w:overflowPunct/>
        <w:topLinePunct w:val="0"/>
        <w:autoSpaceDE/>
        <w:autoSpaceDN/>
        <w:bidi w:val="0"/>
        <w:adjustRightInd/>
        <w:snapToGrid/>
        <w:spacing w:before="0" w:beforeLines="0" w:after="0" w:afterLines="0" w:line="360" w:lineRule="auto"/>
        <w:ind w:left="0" w:firstLine="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rPr>
        <w:t>设计范围</w:t>
      </w:r>
    </w:p>
    <w:p w14:paraId="51D3BE41">
      <w:pPr>
        <w:pStyle w:val="69"/>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snapToGrid w:val="0"/>
          <w:color w:val="auto"/>
          <w:kern w:val="0"/>
          <w:sz w:val="21"/>
          <w:szCs w:val="21"/>
          <w:lang w:val="en-US" w:eastAsia="zh-CN"/>
        </w:rPr>
        <w:t>荷兰花海景区内部道路</w:t>
      </w:r>
      <w:r>
        <w:rPr>
          <w:rFonts w:hint="eastAsia" w:ascii="宋体" w:hAnsi="宋体" w:cs="宋体"/>
          <w:snapToGrid w:val="0"/>
          <w:color w:val="auto"/>
          <w:kern w:val="0"/>
          <w:sz w:val="21"/>
          <w:szCs w:val="21"/>
          <w:lang w:val="en-US" w:eastAsia="zh-CN"/>
        </w:rPr>
        <w:t>约</w:t>
      </w:r>
      <w:r>
        <w:rPr>
          <w:rFonts w:hint="eastAsia" w:ascii="宋体" w:hAnsi="宋体" w:eastAsia="宋体" w:cs="宋体"/>
          <w:snapToGrid w:val="0"/>
          <w:color w:val="auto"/>
          <w:kern w:val="0"/>
          <w:sz w:val="21"/>
          <w:szCs w:val="21"/>
          <w:lang w:val="en-US" w:eastAsia="zh-CN"/>
        </w:rPr>
        <w:t>1700 米，景观游步道设计</w:t>
      </w:r>
      <w:r>
        <w:rPr>
          <w:rFonts w:hint="eastAsia" w:ascii="宋体" w:hAnsi="宋体" w:cs="宋体"/>
          <w:snapToGrid w:val="0"/>
          <w:color w:val="auto"/>
          <w:kern w:val="0"/>
          <w:sz w:val="21"/>
          <w:szCs w:val="21"/>
          <w:lang w:val="en-US" w:eastAsia="zh-CN"/>
        </w:rPr>
        <w:t>约</w:t>
      </w:r>
      <w:r>
        <w:rPr>
          <w:rFonts w:hint="eastAsia" w:ascii="宋体" w:hAnsi="宋体" w:eastAsia="宋体" w:cs="宋体"/>
          <w:snapToGrid w:val="0"/>
          <w:color w:val="auto"/>
          <w:kern w:val="0"/>
          <w:sz w:val="21"/>
          <w:szCs w:val="21"/>
          <w:lang w:val="en-US" w:eastAsia="zh-CN"/>
        </w:rPr>
        <w:t>500平方米，含园路设计、游步道设计、景观小品设计；风情街外立面设计改造</w:t>
      </w:r>
      <w:r>
        <w:rPr>
          <w:rFonts w:hint="eastAsia" w:ascii="宋体" w:hAnsi="宋体" w:cs="宋体"/>
          <w:snapToGrid w:val="0"/>
          <w:color w:val="auto"/>
          <w:kern w:val="0"/>
          <w:sz w:val="21"/>
          <w:szCs w:val="21"/>
          <w:lang w:val="en-US" w:eastAsia="zh-CN"/>
        </w:rPr>
        <w:t>，</w:t>
      </w:r>
      <w:r>
        <w:rPr>
          <w:rFonts w:hint="eastAsia" w:ascii="宋体" w:hAnsi="宋体" w:eastAsia="宋体" w:cs="宋体"/>
          <w:snapToGrid w:val="0"/>
          <w:color w:val="auto"/>
          <w:kern w:val="0"/>
          <w:sz w:val="21"/>
          <w:szCs w:val="21"/>
          <w:lang w:val="en-US" w:eastAsia="zh-CN"/>
        </w:rPr>
        <w:t>立面面积</w:t>
      </w:r>
      <w:r>
        <w:rPr>
          <w:rFonts w:hint="eastAsia" w:ascii="宋体" w:hAnsi="宋体" w:cs="宋体"/>
          <w:snapToGrid w:val="0"/>
          <w:color w:val="auto"/>
          <w:kern w:val="0"/>
          <w:sz w:val="21"/>
          <w:szCs w:val="21"/>
          <w:lang w:val="en-US" w:eastAsia="zh-CN"/>
        </w:rPr>
        <w:t>约</w:t>
      </w:r>
      <w:r>
        <w:rPr>
          <w:rFonts w:hint="eastAsia" w:ascii="宋体" w:hAnsi="宋体" w:eastAsia="宋体" w:cs="宋体"/>
          <w:snapToGrid w:val="0"/>
          <w:color w:val="auto"/>
          <w:kern w:val="0"/>
          <w:sz w:val="21"/>
          <w:szCs w:val="21"/>
          <w:lang w:val="en-US" w:eastAsia="zh-CN"/>
        </w:rPr>
        <w:t>8600平方米，含</w:t>
      </w:r>
      <w:r>
        <w:rPr>
          <w:rFonts w:hint="eastAsia" w:ascii="宋体" w:hAnsi="宋体" w:eastAsia="宋体" w:cs="宋体"/>
          <w:color w:val="auto"/>
          <w:sz w:val="21"/>
          <w:szCs w:val="21"/>
        </w:rPr>
        <w:t>建筑</w:t>
      </w:r>
      <w:r>
        <w:rPr>
          <w:rFonts w:hint="eastAsia" w:ascii="宋体" w:hAnsi="宋体" w:eastAsia="宋体" w:cs="宋体"/>
          <w:color w:val="auto"/>
          <w:sz w:val="21"/>
          <w:szCs w:val="21"/>
          <w:lang w:val="en-US" w:eastAsia="zh-CN"/>
        </w:rPr>
        <w:t>外</w:t>
      </w:r>
      <w:r>
        <w:rPr>
          <w:rFonts w:hint="eastAsia" w:ascii="宋体" w:hAnsi="宋体" w:eastAsia="宋体" w:cs="宋体"/>
          <w:color w:val="auto"/>
          <w:sz w:val="21"/>
          <w:szCs w:val="21"/>
        </w:rPr>
        <w:t>立面</w:t>
      </w:r>
      <w:r>
        <w:rPr>
          <w:rFonts w:hint="eastAsia" w:ascii="宋体" w:hAnsi="宋体" w:eastAsia="宋体" w:cs="宋体"/>
          <w:color w:val="auto"/>
          <w:sz w:val="21"/>
          <w:szCs w:val="21"/>
          <w:lang w:val="en-US" w:eastAsia="zh-CN"/>
        </w:rPr>
        <w:t>装饰</w:t>
      </w:r>
      <w:r>
        <w:rPr>
          <w:rFonts w:hint="eastAsia" w:ascii="宋体" w:hAnsi="宋体" w:eastAsia="宋体" w:cs="宋体"/>
          <w:color w:val="auto"/>
          <w:sz w:val="21"/>
          <w:szCs w:val="21"/>
        </w:rPr>
        <w:t>设计，</w:t>
      </w:r>
      <w:r>
        <w:rPr>
          <w:rFonts w:hint="eastAsia" w:ascii="宋体" w:hAnsi="宋体" w:eastAsia="宋体" w:cs="宋体"/>
          <w:color w:val="auto"/>
          <w:sz w:val="21"/>
          <w:szCs w:val="21"/>
          <w:lang w:val="en-US" w:eastAsia="zh-CN"/>
        </w:rPr>
        <w:t>广告设计，</w:t>
      </w:r>
      <w:r>
        <w:rPr>
          <w:rFonts w:hint="eastAsia" w:ascii="宋体" w:hAnsi="宋体" w:eastAsia="宋体" w:cs="宋体"/>
          <w:color w:val="auto"/>
          <w:sz w:val="21"/>
          <w:szCs w:val="21"/>
        </w:rPr>
        <w:t>亮化设计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街区装饰外摆等</w:t>
      </w:r>
      <w:r>
        <w:rPr>
          <w:rFonts w:hint="eastAsia" w:ascii="宋体" w:hAnsi="宋体" w:eastAsia="宋体" w:cs="宋体"/>
          <w:color w:val="auto"/>
          <w:sz w:val="21"/>
          <w:szCs w:val="21"/>
          <w:lang w:eastAsia="zh-CN"/>
        </w:rPr>
        <w:t>。</w:t>
      </w:r>
    </w:p>
    <w:p w14:paraId="2E612458">
      <w:pPr>
        <w:pStyle w:val="68"/>
        <w:keepLines w:val="0"/>
        <w:pageBreakBefore w:val="0"/>
        <w:widowControl w:val="0"/>
        <w:numPr>
          <w:ilvl w:val="1"/>
          <w:numId w:val="5"/>
        </w:numPr>
        <w:kinsoku/>
        <w:wordWrap/>
        <w:overflowPunct/>
        <w:topLinePunct w:val="0"/>
        <w:autoSpaceDE/>
        <w:autoSpaceDN/>
        <w:bidi w:val="0"/>
        <w:adjustRightInd/>
        <w:snapToGrid/>
        <w:spacing w:before="0" w:beforeLines="0" w:after="0" w:afterLines="0" w:line="360" w:lineRule="auto"/>
        <w:ind w:left="0" w:firstLine="0"/>
        <w:jc w:val="left"/>
        <w:textAlignment w:val="auto"/>
        <w:outlineLvl w:val="1"/>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服务期限</w:t>
      </w:r>
    </w:p>
    <w:p w14:paraId="5D9798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1"/>
          <w:szCs w:val="21"/>
          <w:lang w:val="en-US" w:eastAsia="zh-CN" w:bidi="ar-SA"/>
        </w:rPr>
        <w:t>20日历天，</w:t>
      </w:r>
      <w:r>
        <w:rPr>
          <w:rFonts w:hint="eastAsia" w:ascii="宋体" w:hAnsi="宋体" w:eastAsia="宋体" w:cs="宋体"/>
          <w:snapToGrid w:val="0"/>
          <w:color w:val="auto"/>
          <w:kern w:val="0"/>
          <w:sz w:val="21"/>
          <w:szCs w:val="21"/>
          <w:lang w:val="zh-TW" w:eastAsia="zh-TW" w:bidi="ar-SA"/>
        </w:rPr>
        <w:t>合同签订后</w:t>
      </w:r>
      <w:r>
        <w:rPr>
          <w:rFonts w:hint="eastAsia" w:ascii="宋体" w:hAnsi="宋体" w:eastAsia="宋体" w:cs="宋体"/>
          <w:snapToGrid w:val="0"/>
          <w:color w:val="auto"/>
          <w:kern w:val="0"/>
          <w:sz w:val="21"/>
          <w:szCs w:val="21"/>
          <w:lang w:val="en-US" w:eastAsia="zh-CN" w:bidi="ar-SA"/>
        </w:rPr>
        <w:t>20</w:t>
      </w:r>
      <w:r>
        <w:rPr>
          <w:rFonts w:hint="eastAsia" w:ascii="宋体" w:hAnsi="宋体" w:eastAsia="宋体" w:cs="宋体"/>
          <w:snapToGrid w:val="0"/>
          <w:color w:val="auto"/>
          <w:kern w:val="0"/>
          <w:sz w:val="21"/>
          <w:szCs w:val="21"/>
          <w:lang w:val="zh-TW" w:eastAsia="zh-TW" w:bidi="ar-SA"/>
        </w:rPr>
        <w:t>日历天内完成</w:t>
      </w:r>
      <w:r>
        <w:rPr>
          <w:rFonts w:hint="eastAsia" w:ascii="宋体" w:hAnsi="宋体" w:eastAsia="宋体" w:cs="宋体"/>
          <w:snapToGrid w:val="0"/>
          <w:color w:val="auto"/>
          <w:kern w:val="0"/>
          <w:sz w:val="21"/>
          <w:szCs w:val="21"/>
          <w:lang w:val="en-US" w:eastAsia="zh-CN" w:bidi="ar-SA"/>
        </w:rPr>
        <w:t>所有</w:t>
      </w:r>
      <w:r>
        <w:rPr>
          <w:rFonts w:hint="eastAsia" w:ascii="宋体" w:hAnsi="宋体" w:eastAsia="宋体" w:cs="宋体"/>
          <w:snapToGrid w:val="0"/>
          <w:color w:val="auto"/>
          <w:kern w:val="0"/>
          <w:sz w:val="21"/>
          <w:szCs w:val="21"/>
          <w:lang w:val="zh-TW" w:eastAsia="zh-TW" w:bidi="ar-SA"/>
        </w:rPr>
        <w:t>设计</w:t>
      </w:r>
      <w:r>
        <w:rPr>
          <w:rFonts w:hint="eastAsia" w:ascii="宋体" w:hAnsi="宋体" w:eastAsia="宋体" w:cs="宋体"/>
          <w:snapToGrid w:val="0"/>
          <w:color w:val="auto"/>
          <w:kern w:val="0"/>
          <w:sz w:val="21"/>
          <w:szCs w:val="21"/>
          <w:lang w:val="zh-TW" w:eastAsia="zh-CN" w:bidi="ar-SA"/>
        </w:rPr>
        <w:t>工作</w:t>
      </w:r>
      <w:r>
        <w:rPr>
          <w:rFonts w:hint="eastAsia" w:ascii="宋体" w:hAnsi="宋体" w:eastAsia="宋体" w:cs="宋体"/>
          <w:snapToGrid w:val="0"/>
          <w:color w:val="auto"/>
          <w:kern w:val="0"/>
          <w:sz w:val="21"/>
          <w:szCs w:val="21"/>
          <w:lang w:val="zh-TW" w:eastAsia="zh-TW" w:bidi="ar-SA"/>
        </w:rPr>
        <w:t>。</w:t>
      </w:r>
      <w:r>
        <w:rPr>
          <w:rFonts w:hint="eastAsia" w:ascii="宋体" w:hAnsi="宋体" w:eastAsia="宋体" w:cs="宋体"/>
          <w:color w:val="auto"/>
          <w:sz w:val="24"/>
          <w:szCs w:val="24"/>
          <w:highlight w:val="none"/>
          <w:lang w:val="en-US" w:eastAsia="zh-CN"/>
        </w:rPr>
        <w:t xml:space="preserve"> </w:t>
      </w:r>
    </w:p>
    <w:p w14:paraId="3A796AAC">
      <w:pPr>
        <w:pStyle w:val="68"/>
        <w:keepLines w:val="0"/>
        <w:pageBreakBefore w:val="0"/>
        <w:widowControl w:val="0"/>
        <w:numPr>
          <w:ilvl w:val="1"/>
          <w:numId w:val="5"/>
        </w:numPr>
        <w:kinsoku/>
        <w:wordWrap/>
        <w:overflowPunct/>
        <w:topLinePunct w:val="0"/>
        <w:autoSpaceDE/>
        <w:autoSpaceDN/>
        <w:bidi w:val="0"/>
        <w:adjustRightInd/>
        <w:snapToGrid/>
        <w:spacing w:before="0" w:beforeLines="0" w:after="0" w:afterLines="0" w:line="360" w:lineRule="auto"/>
        <w:ind w:left="0" w:firstLine="0"/>
        <w:jc w:val="left"/>
        <w:textAlignment w:val="auto"/>
        <w:outlineLvl w:val="1"/>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TW" w:eastAsia="zh-Hans"/>
        </w:rPr>
        <w:t>标段划分</w:t>
      </w:r>
    </w:p>
    <w:p w14:paraId="0AA57AB0">
      <w:pPr>
        <w:pStyle w:val="69"/>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zh-TW" w:eastAsia="zh-TW" w:bidi="ar-SA"/>
        </w:rPr>
        <w:t>本项目共分为一个标段。</w:t>
      </w:r>
    </w:p>
    <w:p w14:paraId="1F3E7C73">
      <w:pPr>
        <w:keepNext w:val="0"/>
        <w:keepLines w:val="0"/>
        <w:pageBreakBefore w:val="0"/>
        <w:widowControl w:val="0"/>
        <w:kinsoku/>
        <w:wordWrap/>
        <w:overflowPunct/>
        <w:topLinePunct w:val="0"/>
        <w:autoSpaceDE/>
        <w:autoSpaceDN/>
        <w:bidi w:val="0"/>
        <w:adjustRightInd/>
        <w:snapToGrid/>
        <w:spacing w:before="318" w:beforeLines="100"/>
        <w:textAlignment w:val="auto"/>
        <w:rPr>
          <w:rFonts w:hint="eastAsia" w:ascii="宋体" w:hAnsi="宋体" w:eastAsia="宋体" w:cs="宋体"/>
          <w:b/>
          <w:bCs/>
          <w:color w:val="auto"/>
          <w:highlight w:val="none"/>
          <w:lang w:eastAsia="zh-CN"/>
        </w:rPr>
      </w:pPr>
      <w:r>
        <w:rPr>
          <w:rFonts w:hint="eastAsia" w:ascii="宋体" w:hAnsi="宋体" w:cs="宋体"/>
          <w:b/>
          <w:bCs/>
          <w:color w:val="auto"/>
          <w:highlight w:val="none"/>
          <w:lang w:eastAsia="zh-CN"/>
        </w:rPr>
        <w:t>二、项目背景</w:t>
      </w:r>
    </w:p>
    <w:p w14:paraId="44BA767F">
      <w:pPr>
        <w:rPr>
          <w:rFonts w:hint="eastAsia" w:ascii="宋体" w:hAnsi="宋体" w:eastAsia="宋体" w:cs="宋体"/>
          <w:b/>
          <w:bCs/>
          <w:color w:val="auto"/>
          <w:highlight w:val="none"/>
        </w:rPr>
      </w:pPr>
    </w:p>
    <w:p w14:paraId="37278FEC">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default" w:ascii="宋体" w:hAnsi="宋体" w:eastAsia="宋体" w:cs="Times New Roman"/>
          <w:color w:val="auto"/>
          <w:sz w:val="28"/>
          <w:szCs w:val="28"/>
          <w:lang w:val="en-US" w:eastAsia="zh-CN"/>
        </w:rPr>
      </w:pPr>
      <w:r>
        <w:rPr>
          <w:rFonts w:hint="eastAsia" w:ascii="宋体" w:hAnsi="宋体" w:eastAsia="宋体" w:cs="宋体"/>
          <w:snapToGrid w:val="0"/>
          <w:color w:val="auto"/>
          <w:kern w:val="0"/>
          <w:sz w:val="21"/>
          <w:szCs w:val="21"/>
          <w:lang w:val="en-US" w:eastAsia="zh-CN" w:bidi="ar-SA"/>
        </w:rPr>
        <w:t>荷兰花海景区位于江苏省盐城市大丰区北部的新丰镇，紧邻徐大高速、盐洛高速大丰北出口，是国家4A级旅游景区，江苏省旅游风情小镇，江苏省智慧旅游和电子商务示范基地，盐城市生态组团的重要一级。自2013年对外试营业以来，虽然获得了不少殊荣，但也面临着严酷的市场竞争压力，由于建成时间较早，未作统一商业策划，因此整体风情街定位及特色有待提升。现有业态相对滞后，特色不突出，吸引力较弱，有待通过整体提升同步业态升级。整体升级风情街，需要以优质的商业包装与景观营造提升商街氛围感。</w:t>
      </w:r>
    </w:p>
    <w:p w14:paraId="47B61467">
      <w:pPr>
        <w:keepNext w:val="0"/>
        <w:keepLines w:val="0"/>
        <w:pageBreakBefore w:val="0"/>
        <w:widowControl w:val="0"/>
        <w:kinsoku/>
        <w:wordWrap/>
        <w:overflowPunct/>
        <w:topLinePunct w:val="0"/>
        <w:autoSpaceDE/>
        <w:autoSpaceDN/>
        <w:bidi w:val="0"/>
        <w:adjustRightInd/>
        <w:snapToGrid/>
        <w:spacing w:before="318" w:beforeLines="100"/>
        <w:textAlignment w:val="auto"/>
        <w:rPr>
          <w:rFonts w:hint="eastAsia" w:ascii="宋体" w:hAnsi="宋体" w:eastAsia="宋体" w:cs="宋体"/>
          <w:b/>
          <w:bCs/>
          <w:color w:val="auto"/>
          <w:highlight w:val="none"/>
          <w:lang w:val="en-US" w:eastAsia="zh-CN"/>
        </w:rPr>
      </w:pPr>
      <w:bookmarkStart w:id="432" w:name="_Toc409174439"/>
      <w:bookmarkStart w:id="433" w:name="_Toc399234149"/>
      <w:bookmarkStart w:id="434" w:name="_Toc398281395"/>
      <w:r>
        <w:rPr>
          <w:rFonts w:hint="eastAsia" w:ascii="宋体" w:hAnsi="宋体" w:eastAsia="宋体" w:cs="宋体"/>
          <w:b/>
          <w:bCs/>
          <w:color w:val="auto"/>
          <w:highlight w:val="none"/>
          <w:lang w:val="en-US" w:eastAsia="zh-CN"/>
        </w:rPr>
        <w:t>三、设计服务采购任务书</w:t>
      </w:r>
    </w:p>
    <w:p w14:paraId="6E60886B">
      <w:pPr>
        <w:keepNext w:val="0"/>
        <w:keepLines w:val="0"/>
        <w:pageBreakBefore w:val="0"/>
        <w:widowControl w:val="0"/>
        <w:kinsoku/>
        <w:wordWrap/>
        <w:overflowPunct/>
        <w:topLinePunct w:val="0"/>
        <w:autoSpaceDE/>
        <w:autoSpaceDN/>
        <w:bidi w:val="0"/>
        <w:adjustRightInd/>
        <w:snapToGrid/>
        <w:spacing w:before="318" w:beforeLines="1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1、采购需求</w:t>
      </w:r>
    </w:p>
    <w:p w14:paraId="56C1C316">
      <w:pPr>
        <w:keepNext w:val="0"/>
        <w:keepLines w:val="0"/>
        <w:pageBreakBefore w:val="0"/>
        <w:widowControl w:val="0"/>
        <w:kinsoku/>
        <w:wordWrap/>
        <w:overflowPunct/>
        <w:topLinePunct w:val="0"/>
        <w:autoSpaceDE/>
        <w:autoSpaceDN/>
        <w:bidi w:val="0"/>
        <w:adjustRightInd/>
        <w:snapToGrid/>
        <w:spacing w:before="160" w:beforeLines="50" w:line="360" w:lineRule="auto"/>
        <w:ind w:firstLine="420" w:firstLineChars="20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荷兰花海微改造动线提升及风情街优化设计服务。荷兰花海景区内部道路</w:t>
      </w:r>
      <w:r>
        <w:rPr>
          <w:rFonts w:hint="eastAsia" w:ascii="宋体" w:hAnsi="宋体" w:cs="宋体"/>
          <w:b w:val="0"/>
          <w:bCs w:val="0"/>
          <w:color w:val="auto"/>
          <w:kern w:val="2"/>
          <w:sz w:val="21"/>
          <w:szCs w:val="21"/>
          <w:lang w:val="en-US" w:eastAsia="zh-CN" w:bidi="ar-SA"/>
        </w:rPr>
        <w:t>约</w:t>
      </w:r>
      <w:r>
        <w:rPr>
          <w:rFonts w:hint="eastAsia" w:ascii="宋体" w:hAnsi="宋体" w:eastAsia="宋体" w:cs="宋体"/>
          <w:b w:val="0"/>
          <w:bCs w:val="0"/>
          <w:color w:val="auto"/>
          <w:kern w:val="2"/>
          <w:sz w:val="21"/>
          <w:szCs w:val="21"/>
          <w:lang w:val="en-US" w:eastAsia="zh-CN" w:bidi="ar-SA"/>
        </w:rPr>
        <w:t>1700 米，景观游步道设计</w:t>
      </w:r>
      <w:r>
        <w:rPr>
          <w:rFonts w:hint="eastAsia" w:ascii="宋体" w:hAnsi="宋体" w:cs="宋体"/>
          <w:b w:val="0"/>
          <w:bCs w:val="0"/>
          <w:color w:val="auto"/>
          <w:kern w:val="2"/>
          <w:sz w:val="21"/>
          <w:szCs w:val="21"/>
          <w:lang w:val="en-US" w:eastAsia="zh-CN" w:bidi="ar-SA"/>
        </w:rPr>
        <w:t>约</w:t>
      </w:r>
      <w:r>
        <w:rPr>
          <w:rFonts w:hint="eastAsia" w:ascii="宋体" w:hAnsi="宋体" w:eastAsia="宋体" w:cs="宋体"/>
          <w:b w:val="0"/>
          <w:bCs w:val="0"/>
          <w:color w:val="auto"/>
          <w:kern w:val="2"/>
          <w:sz w:val="21"/>
          <w:szCs w:val="21"/>
          <w:lang w:val="en-US" w:eastAsia="zh-CN" w:bidi="ar-SA"/>
        </w:rPr>
        <w:t>500平方米，含园路设计、游步道设计、景观小品设计；风情街外立面设计改造立面面积</w:t>
      </w:r>
      <w:r>
        <w:rPr>
          <w:rFonts w:hint="eastAsia" w:ascii="宋体" w:hAnsi="宋体" w:cs="宋体"/>
          <w:b w:val="0"/>
          <w:bCs w:val="0"/>
          <w:color w:val="auto"/>
          <w:kern w:val="2"/>
          <w:sz w:val="21"/>
          <w:szCs w:val="21"/>
          <w:lang w:val="en-US" w:eastAsia="zh-CN" w:bidi="ar-SA"/>
        </w:rPr>
        <w:t>约</w:t>
      </w:r>
      <w:r>
        <w:rPr>
          <w:rFonts w:hint="eastAsia" w:ascii="宋体" w:hAnsi="宋体" w:eastAsia="宋体" w:cs="宋体"/>
          <w:b w:val="0"/>
          <w:bCs w:val="0"/>
          <w:color w:val="auto"/>
          <w:kern w:val="2"/>
          <w:sz w:val="21"/>
          <w:szCs w:val="21"/>
          <w:lang w:val="en-US" w:eastAsia="zh-CN" w:bidi="ar-SA"/>
        </w:rPr>
        <w:t>8600平方米，含建筑外立面装饰设计，广告设计，亮化设计，街区装饰外摆等。相关内容包括但不限于：结合景区游客沉浸式游玩购个要素需求点，对景区建筑进行微改造方案设计、景区游客动线改造与提升、景区网红打卡的创意设计、风情街优化设计涵盖的标识、照明、景观绿化、绿色节能、软装、展陈等设计内容。</w:t>
      </w:r>
    </w:p>
    <w:p w14:paraId="5ACFE39D">
      <w:pPr>
        <w:pStyle w:val="70"/>
        <w:keepNext/>
        <w:keepLines/>
        <w:pageBreakBefore w:val="0"/>
        <w:widowControl w:val="0"/>
        <w:kinsoku/>
        <w:wordWrap/>
        <w:overflowPunct/>
        <w:topLinePunct w:val="0"/>
        <w:autoSpaceDE/>
        <w:autoSpaceDN/>
        <w:bidi w:val="0"/>
        <w:adjustRightInd/>
        <w:snapToGrid/>
        <w:spacing w:before="0" w:beforeLines="0" w:after="0" w:afterLines="0" w:line="360" w:lineRule="auto"/>
        <w:ind w:left="0" w:hanging="378"/>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设计依据</w:t>
      </w:r>
      <w:bookmarkEnd w:id="432"/>
      <w:bookmarkEnd w:id="433"/>
      <w:bookmarkEnd w:id="434"/>
    </w:p>
    <w:p w14:paraId="2E7B37A2">
      <w:pPr>
        <w:pStyle w:val="69"/>
        <w:jc w:val="left"/>
        <w:rPr>
          <w:rFonts w:hint="eastAsia" w:ascii="宋体" w:hAnsi="宋体" w:eastAsia="宋体" w:cs="宋体"/>
          <w:color w:val="auto"/>
          <w:sz w:val="21"/>
          <w:szCs w:val="21"/>
        </w:rPr>
      </w:pPr>
      <w:bookmarkStart w:id="435" w:name="_Toc396288684"/>
      <w:bookmarkStart w:id="436" w:name="_Toc398219984"/>
      <w:bookmarkStart w:id="437" w:name="_Toc398281396"/>
      <w:bookmarkStart w:id="438" w:name="_Toc396292435"/>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.国家及当地地区的相关规范、法规及文件</w:t>
      </w:r>
      <w:bookmarkEnd w:id="435"/>
      <w:bookmarkEnd w:id="436"/>
      <w:bookmarkEnd w:id="437"/>
      <w:bookmarkEnd w:id="438"/>
      <w:r>
        <w:rPr>
          <w:rFonts w:hint="eastAsia" w:ascii="宋体" w:hAnsi="宋体" w:eastAsia="宋体" w:cs="宋体"/>
          <w:color w:val="auto"/>
          <w:sz w:val="21"/>
          <w:szCs w:val="21"/>
        </w:rPr>
        <w:t>。</w:t>
      </w:r>
    </w:p>
    <w:p w14:paraId="43C4E8D7">
      <w:pPr>
        <w:pStyle w:val="69"/>
        <w:jc w:val="left"/>
        <w:rPr>
          <w:rFonts w:hint="eastAsia" w:ascii="宋体" w:hAnsi="宋体" w:eastAsia="宋体" w:cs="宋体"/>
          <w:color w:val="auto"/>
          <w:sz w:val="21"/>
          <w:szCs w:val="21"/>
        </w:rPr>
      </w:pPr>
      <w:bookmarkStart w:id="439" w:name="_Toc396288685"/>
      <w:bookmarkStart w:id="440" w:name="_Toc396292436"/>
      <w:bookmarkStart w:id="441" w:name="_Toc398219985"/>
      <w:bookmarkStart w:id="442" w:name="_Toc398281397"/>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.甲方提供的相关图纸</w:t>
      </w:r>
      <w:bookmarkEnd w:id="439"/>
      <w:bookmarkEnd w:id="440"/>
      <w:r>
        <w:rPr>
          <w:rFonts w:hint="eastAsia" w:ascii="宋体" w:hAnsi="宋体" w:eastAsia="宋体" w:cs="宋体"/>
          <w:color w:val="auto"/>
          <w:sz w:val="21"/>
          <w:szCs w:val="21"/>
        </w:rPr>
        <w:t>。</w:t>
      </w:r>
      <w:bookmarkEnd w:id="441"/>
      <w:bookmarkEnd w:id="442"/>
    </w:p>
    <w:p w14:paraId="1B8633D3">
      <w:pPr>
        <w:pStyle w:val="70"/>
        <w:keepNext/>
        <w:keepLines/>
        <w:pageBreakBefore w:val="0"/>
        <w:widowControl w:val="0"/>
        <w:kinsoku/>
        <w:wordWrap/>
        <w:overflowPunct/>
        <w:topLinePunct w:val="0"/>
        <w:autoSpaceDE/>
        <w:autoSpaceDN/>
        <w:bidi w:val="0"/>
        <w:adjustRightInd/>
        <w:snapToGrid/>
        <w:spacing w:before="0" w:beforeLines="0" w:after="0" w:afterLines="0" w:line="360" w:lineRule="auto"/>
        <w:ind w:left="0" w:hanging="378"/>
        <w:jc w:val="left"/>
        <w:textAlignment w:val="auto"/>
        <w:rPr>
          <w:rFonts w:hint="eastAsia" w:ascii="宋体" w:hAnsi="宋体" w:eastAsia="宋体" w:cs="宋体"/>
          <w:color w:val="auto"/>
          <w:sz w:val="21"/>
          <w:szCs w:val="21"/>
        </w:rPr>
      </w:pPr>
      <w:bookmarkStart w:id="443" w:name="_Toc398281400"/>
      <w:bookmarkStart w:id="444" w:name="_Toc399234150"/>
      <w:bookmarkStart w:id="445" w:name="_Toc409174440"/>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设计原则</w:t>
      </w:r>
      <w:bookmarkEnd w:id="443"/>
      <w:bookmarkEnd w:id="444"/>
      <w:bookmarkEnd w:id="445"/>
    </w:p>
    <w:p w14:paraId="2B06A011">
      <w:pPr>
        <w:pStyle w:val="71"/>
        <w:numPr>
          <w:ilvl w:val="0"/>
          <w:numId w:val="0"/>
        </w:numPr>
        <w:ind w:leftChars="0" w:firstLine="422" w:firstLineChars="200"/>
        <w:jc w:val="left"/>
        <w:rPr>
          <w:rFonts w:hint="eastAsia" w:ascii="宋体" w:hAnsi="宋体" w:eastAsia="宋体" w:cs="宋体"/>
          <w:color w:val="auto"/>
          <w:sz w:val="21"/>
          <w:szCs w:val="21"/>
        </w:rPr>
      </w:pPr>
      <w:bookmarkStart w:id="446" w:name="_Toc409174443"/>
      <w:bookmarkStart w:id="447" w:name="_Toc399234153"/>
      <w:bookmarkStart w:id="448" w:name="_Toc398281403"/>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设计规范和技术规则</w:t>
      </w:r>
      <w:bookmarkEnd w:id="446"/>
      <w:bookmarkEnd w:id="447"/>
      <w:bookmarkEnd w:id="448"/>
    </w:p>
    <w:p w14:paraId="6CCA3C49">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所有设计图纸必须按照国家和地方颁布的有关规范、规定进行设计，并保证设计质量。采用适合我国国情的外国先进技术和材料设备，而我国尚无该项规范或技术规则时，可参照国外使用，但须经有关政府主管部门批复。</w:t>
      </w:r>
    </w:p>
    <w:p w14:paraId="2FD74E0B">
      <w:pPr>
        <w:pStyle w:val="71"/>
        <w:numPr>
          <w:ilvl w:val="0"/>
          <w:numId w:val="0"/>
        </w:numPr>
        <w:ind w:leftChars="0" w:firstLine="422" w:firstLineChars="200"/>
        <w:jc w:val="left"/>
        <w:rPr>
          <w:rFonts w:hint="eastAsia" w:ascii="宋体" w:hAnsi="宋体" w:eastAsia="宋体" w:cs="宋体"/>
          <w:color w:val="auto"/>
          <w:sz w:val="21"/>
          <w:szCs w:val="21"/>
        </w:rPr>
      </w:pPr>
      <w:bookmarkStart w:id="449" w:name="_Toc409174444"/>
      <w:bookmarkStart w:id="450" w:name="_Toc399234154"/>
      <w:bookmarkStart w:id="451" w:name="_Toc398281404"/>
      <w:r>
        <w:rPr>
          <w:rFonts w:hint="eastAsia" w:ascii="宋体" w:hAnsi="宋体" w:eastAsia="宋体" w:cs="宋体"/>
          <w:color w:val="auto"/>
          <w:sz w:val="21"/>
          <w:szCs w:val="21"/>
          <w:lang w:val="en-US" w:eastAsia="zh-CN"/>
        </w:rPr>
        <w:t>3.2</w:t>
      </w:r>
      <w:r>
        <w:rPr>
          <w:rFonts w:hint="eastAsia" w:ascii="宋体" w:hAnsi="宋体" w:eastAsia="宋体" w:cs="宋体"/>
          <w:color w:val="auto"/>
          <w:sz w:val="21"/>
          <w:szCs w:val="21"/>
        </w:rPr>
        <w:t>其他</w:t>
      </w:r>
      <w:bookmarkEnd w:id="449"/>
      <w:bookmarkEnd w:id="450"/>
      <w:bookmarkEnd w:id="451"/>
    </w:p>
    <w:p w14:paraId="22704EB8">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对于所需的图则和文字说明，乙方应协助甲方，提供意见，而图则之绘画、版面设计、排版印刷等工作由甲方负责。</w:t>
      </w:r>
    </w:p>
    <w:p w14:paraId="7CA6C7A3">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对设计过程中所需的设计资料或其它需甲方配合的事项应及时通知甲方。</w:t>
      </w:r>
    </w:p>
    <w:p w14:paraId="7057644C">
      <w:pPr>
        <w:pStyle w:val="70"/>
        <w:keepNext/>
        <w:keepLines/>
        <w:pageBreakBefore w:val="0"/>
        <w:widowControl w:val="0"/>
        <w:kinsoku/>
        <w:wordWrap/>
        <w:overflowPunct/>
        <w:topLinePunct w:val="0"/>
        <w:autoSpaceDE/>
        <w:autoSpaceDN/>
        <w:bidi w:val="0"/>
        <w:adjustRightInd/>
        <w:snapToGrid/>
        <w:spacing w:after="0" w:afterLines="0" w:line="360" w:lineRule="auto"/>
        <w:ind w:left="0" w:hanging="378"/>
        <w:jc w:val="left"/>
        <w:textAlignment w:val="auto"/>
        <w:rPr>
          <w:rFonts w:hint="eastAsia" w:ascii="宋体" w:hAnsi="宋体" w:eastAsia="宋体" w:cs="宋体"/>
          <w:color w:val="auto"/>
          <w:sz w:val="21"/>
          <w:szCs w:val="21"/>
        </w:rPr>
      </w:pPr>
      <w:bookmarkStart w:id="452" w:name="_Toc409174445"/>
      <w:bookmarkStart w:id="453" w:name="_Toc398281405"/>
      <w:bookmarkStart w:id="454" w:name="_Toc399234155"/>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设计内容及要求</w:t>
      </w:r>
      <w:bookmarkEnd w:id="452"/>
      <w:bookmarkEnd w:id="453"/>
      <w:bookmarkEnd w:id="454"/>
      <w:r>
        <w:rPr>
          <w:rFonts w:hint="eastAsia" w:ascii="宋体" w:hAnsi="宋体" w:eastAsia="宋体" w:cs="宋体"/>
          <w:color w:val="auto"/>
          <w:sz w:val="21"/>
          <w:szCs w:val="21"/>
        </w:rPr>
        <w:t xml:space="preserve"> </w:t>
      </w:r>
    </w:p>
    <w:p w14:paraId="1332A0EB">
      <w:pPr>
        <w:pStyle w:val="71"/>
        <w:numPr>
          <w:ilvl w:val="0"/>
          <w:numId w:val="0"/>
        </w:numPr>
        <w:ind w:firstLine="422" w:firstLineChars="200"/>
        <w:jc w:val="left"/>
        <w:rPr>
          <w:rFonts w:hint="eastAsia" w:ascii="宋体" w:hAnsi="宋体" w:eastAsia="宋体" w:cs="宋体"/>
          <w:color w:val="auto"/>
          <w:sz w:val="21"/>
          <w:szCs w:val="21"/>
        </w:rPr>
      </w:pPr>
      <w:bookmarkStart w:id="455" w:name="_Toc398281406"/>
      <w:bookmarkStart w:id="456" w:name="_Toc409174446"/>
      <w:bookmarkStart w:id="457" w:name="_Toc399234156"/>
      <w:r>
        <w:rPr>
          <w:rFonts w:hint="eastAsia" w:ascii="宋体" w:hAnsi="宋体" w:eastAsia="宋体" w:cs="宋体"/>
          <w:color w:val="auto"/>
          <w:sz w:val="21"/>
          <w:szCs w:val="21"/>
          <w:lang w:val="en-US" w:eastAsia="zh-CN"/>
        </w:rPr>
        <w:t>4.1</w:t>
      </w:r>
      <w:r>
        <w:rPr>
          <w:rFonts w:hint="eastAsia" w:ascii="宋体" w:hAnsi="宋体" w:eastAsia="宋体" w:cs="宋体"/>
          <w:color w:val="auto"/>
          <w:sz w:val="21"/>
          <w:szCs w:val="21"/>
        </w:rPr>
        <w:t>设计总要求</w:t>
      </w:r>
      <w:bookmarkEnd w:id="455"/>
      <w:bookmarkEnd w:id="456"/>
      <w:bookmarkEnd w:id="457"/>
    </w:p>
    <w:p w14:paraId="4CEFEDA3">
      <w:pPr>
        <w:pStyle w:val="72"/>
        <w:ind w:firstLine="422" w:firstLineChars="200"/>
        <w:jc w:val="left"/>
        <w:rPr>
          <w:rFonts w:hint="eastAsia" w:ascii="宋体" w:hAnsi="宋体" w:eastAsia="宋体" w:cs="宋体"/>
          <w:color w:val="auto"/>
          <w:sz w:val="21"/>
          <w:szCs w:val="21"/>
        </w:rPr>
      </w:pPr>
      <w:bookmarkStart w:id="458" w:name="_Toc399234157"/>
      <w:bookmarkStart w:id="459" w:name="_Toc409174447"/>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1.1 设计风格</w:t>
      </w:r>
      <w:bookmarkEnd w:id="458"/>
      <w:bookmarkEnd w:id="459"/>
    </w:p>
    <w:p w14:paraId="541D15C2">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项目结合</w:t>
      </w:r>
      <w:r>
        <w:rPr>
          <w:rFonts w:hint="eastAsia" w:ascii="宋体" w:hAnsi="宋体" w:eastAsia="宋体" w:cs="宋体"/>
          <w:color w:val="auto"/>
          <w:sz w:val="21"/>
          <w:szCs w:val="21"/>
          <w:lang w:val="en-US" w:eastAsia="zh-CN"/>
        </w:rPr>
        <w:t>大丰区荷兰花海</w:t>
      </w:r>
      <w:r>
        <w:rPr>
          <w:rFonts w:hint="eastAsia" w:ascii="宋体" w:hAnsi="宋体" w:eastAsia="宋体" w:cs="宋体"/>
          <w:color w:val="auto"/>
          <w:sz w:val="21"/>
          <w:szCs w:val="21"/>
        </w:rPr>
        <w:t>景区</w:t>
      </w:r>
      <w:r>
        <w:rPr>
          <w:rFonts w:hint="eastAsia" w:ascii="宋体" w:hAnsi="宋体" w:eastAsia="宋体" w:cs="宋体"/>
          <w:color w:val="auto"/>
          <w:sz w:val="21"/>
          <w:szCs w:val="21"/>
          <w:lang w:val="en-US" w:eastAsia="zh-CN"/>
        </w:rPr>
        <w:t>内部园路进出口更改，内部景观步道更改</w:t>
      </w:r>
      <w:r>
        <w:rPr>
          <w:rFonts w:hint="eastAsia" w:ascii="宋体" w:hAnsi="宋体" w:eastAsia="宋体" w:cs="宋体"/>
          <w:color w:val="auto"/>
          <w:sz w:val="21"/>
          <w:szCs w:val="21"/>
        </w:rPr>
        <w:t>及</w:t>
      </w:r>
      <w:r>
        <w:rPr>
          <w:rFonts w:hint="eastAsia" w:ascii="宋体" w:hAnsi="宋体" w:eastAsia="宋体" w:cs="宋体"/>
          <w:color w:val="auto"/>
          <w:sz w:val="21"/>
          <w:szCs w:val="21"/>
          <w:lang w:val="en-US" w:eastAsia="zh-CN"/>
        </w:rPr>
        <w:t>风情街</w:t>
      </w:r>
      <w:r>
        <w:rPr>
          <w:rFonts w:hint="eastAsia" w:ascii="宋体" w:hAnsi="宋体" w:eastAsia="宋体" w:cs="宋体"/>
          <w:color w:val="auto"/>
          <w:sz w:val="21"/>
          <w:szCs w:val="21"/>
        </w:rPr>
        <w:t>建筑风格进行设计，保持整体性和一致性。</w:t>
      </w:r>
    </w:p>
    <w:p w14:paraId="7309FB29">
      <w:pPr>
        <w:pStyle w:val="72"/>
        <w:ind w:firstLine="422" w:firstLineChars="200"/>
        <w:jc w:val="left"/>
        <w:rPr>
          <w:rFonts w:hint="eastAsia" w:ascii="宋体" w:hAnsi="宋体" w:eastAsia="宋体" w:cs="宋体"/>
          <w:color w:val="auto"/>
          <w:sz w:val="21"/>
          <w:szCs w:val="21"/>
        </w:rPr>
      </w:pPr>
      <w:bookmarkStart w:id="460" w:name="_Toc409174448"/>
      <w:bookmarkStart w:id="461" w:name="_Toc399234158"/>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2.1 </w:t>
      </w:r>
      <w:bookmarkEnd w:id="460"/>
      <w:bookmarkEnd w:id="461"/>
      <w:r>
        <w:rPr>
          <w:rFonts w:hint="eastAsia" w:ascii="宋体" w:hAnsi="宋体" w:eastAsia="宋体" w:cs="宋体"/>
          <w:color w:val="auto"/>
          <w:sz w:val="21"/>
          <w:szCs w:val="21"/>
        </w:rPr>
        <w:t>设计理念</w:t>
      </w:r>
    </w:p>
    <w:p w14:paraId="5F3898BD">
      <w:pPr>
        <w:pStyle w:val="69"/>
        <w:numPr>
          <w:ilvl w:val="0"/>
          <w:numId w:val="6"/>
        </w:numPr>
        <w:ind w:left="425" w:leftChars="0" w:hanging="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注重当地</w:t>
      </w:r>
      <w:r>
        <w:rPr>
          <w:rFonts w:hint="eastAsia" w:ascii="宋体" w:hAnsi="宋体" w:eastAsia="宋体" w:cs="宋体"/>
          <w:color w:val="auto"/>
          <w:sz w:val="21"/>
          <w:szCs w:val="21"/>
          <w:lang w:val="en-US" w:eastAsia="zh-CN"/>
        </w:rPr>
        <w:t>建筑风格</w:t>
      </w:r>
      <w:r>
        <w:rPr>
          <w:rFonts w:hint="eastAsia" w:ascii="宋体" w:hAnsi="宋体" w:eastAsia="宋体" w:cs="宋体"/>
          <w:color w:val="auto"/>
          <w:sz w:val="21"/>
          <w:szCs w:val="21"/>
        </w:rPr>
        <w:t>与场地周边自然资源的发掘与应用。</w:t>
      </w:r>
    </w:p>
    <w:p w14:paraId="446CAB59">
      <w:pPr>
        <w:numPr>
          <w:ilvl w:val="0"/>
          <w:numId w:val="6"/>
        </w:numPr>
        <w:ind w:left="425" w:leftChars="0" w:hanging="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注重园区</w:t>
      </w:r>
      <w:r>
        <w:rPr>
          <w:rFonts w:hint="eastAsia" w:ascii="宋体" w:hAnsi="宋体" w:eastAsia="宋体" w:cs="宋体"/>
          <w:color w:val="auto"/>
          <w:sz w:val="21"/>
          <w:szCs w:val="21"/>
          <w:lang w:val="en-US" w:eastAsia="zh-CN"/>
        </w:rPr>
        <w:t>及风情街</w:t>
      </w:r>
      <w:r>
        <w:rPr>
          <w:rFonts w:hint="eastAsia" w:ascii="宋体" w:hAnsi="宋体" w:eastAsia="宋体" w:cs="宋体"/>
          <w:color w:val="auto"/>
          <w:sz w:val="21"/>
          <w:szCs w:val="21"/>
        </w:rPr>
        <w:t>客户的功能性需求，如休闲、休憩、打卡等。</w:t>
      </w:r>
    </w:p>
    <w:p w14:paraId="424AED84">
      <w:pPr>
        <w:pStyle w:val="69"/>
        <w:numPr>
          <w:ilvl w:val="0"/>
          <w:numId w:val="6"/>
        </w:numPr>
        <w:ind w:left="425" w:leftChars="0" w:hanging="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注重园区</w:t>
      </w:r>
      <w:r>
        <w:rPr>
          <w:rFonts w:hint="eastAsia" w:ascii="宋体" w:hAnsi="宋体" w:eastAsia="宋体" w:cs="宋体"/>
          <w:color w:val="auto"/>
          <w:sz w:val="21"/>
          <w:szCs w:val="21"/>
          <w:lang w:val="en-US" w:eastAsia="zh-CN"/>
        </w:rPr>
        <w:t>及风情街</w:t>
      </w:r>
      <w:r>
        <w:rPr>
          <w:rFonts w:hint="eastAsia" w:ascii="宋体" w:hAnsi="宋体" w:eastAsia="宋体" w:cs="宋体"/>
          <w:color w:val="auto"/>
          <w:sz w:val="21"/>
          <w:szCs w:val="21"/>
        </w:rPr>
        <w:t>场地可经营性，如设置售卖区、水吧台、就餐区等。</w:t>
      </w:r>
    </w:p>
    <w:p w14:paraId="3ACD6328">
      <w:pPr>
        <w:pStyle w:val="69"/>
        <w:numPr>
          <w:ilvl w:val="0"/>
          <w:numId w:val="6"/>
        </w:numPr>
        <w:ind w:left="425" w:leftChars="0" w:hanging="5"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设计应符合项目定位需求，充分体现整体设计概念，突出特征，张扬并引申主题。营造独特项目卖</w:t>
      </w:r>
    </w:p>
    <w:p w14:paraId="0C64DFD9">
      <w:pPr>
        <w:pStyle w:val="69"/>
        <w:numPr>
          <w:ilvl w:val="0"/>
          <w:numId w:val="0"/>
        </w:numPr>
        <w:jc w:val="left"/>
        <w:rPr>
          <w:rFonts w:hint="eastAsia" w:ascii="宋体" w:hAnsi="宋体" w:eastAsia="宋体" w:cs="宋体"/>
          <w:color w:val="auto"/>
          <w:sz w:val="21"/>
          <w:szCs w:val="21"/>
        </w:rPr>
      </w:pPr>
      <w:r>
        <w:rPr>
          <w:rFonts w:hint="eastAsia" w:ascii="宋体" w:hAnsi="宋体" w:eastAsia="宋体" w:cs="宋体"/>
          <w:color w:val="auto"/>
          <w:sz w:val="21"/>
          <w:szCs w:val="21"/>
        </w:rPr>
        <w:t>点，提升产品附加值。</w:t>
      </w:r>
    </w:p>
    <w:p w14:paraId="705FB778">
      <w:pPr>
        <w:pStyle w:val="68"/>
        <w:keepNext/>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jc w:val="left"/>
        <w:textAlignment w:val="auto"/>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设计要点 </w:t>
      </w:r>
    </w:p>
    <w:p w14:paraId="7F67BC9A">
      <w:pPr>
        <w:pStyle w:val="72"/>
        <w:numPr>
          <w:ilvl w:val="0"/>
          <w:numId w:val="0"/>
        </w:numPr>
        <w:ind w:leftChars="0" w:firstLine="422"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5.1景区内部园路</w:t>
      </w:r>
      <w:r>
        <w:rPr>
          <w:rFonts w:hint="eastAsia" w:ascii="宋体" w:hAnsi="宋体" w:eastAsia="宋体" w:cs="宋体"/>
          <w:color w:val="auto"/>
          <w:sz w:val="21"/>
          <w:szCs w:val="21"/>
        </w:rPr>
        <w:t>设计</w:t>
      </w:r>
    </w:p>
    <w:p w14:paraId="607F571F">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结合原规划</w:t>
      </w:r>
      <w:r>
        <w:rPr>
          <w:rFonts w:hint="eastAsia" w:ascii="宋体" w:hAnsi="宋体" w:eastAsia="宋体" w:cs="宋体"/>
          <w:color w:val="auto"/>
          <w:sz w:val="21"/>
          <w:szCs w:val="21"/>
          <w:lang w:val="en-US" w:eastAsia="zh-CN"/>
        </w:rPr>
        <w:t>景区</w:t>
      </w:r>
      <w:r>
        <w:rPr>
          <w:rFonts w:hint="eastAsia" w:ascii="宋体" w:hAnsi="宋体" w:eastAsia="宋体" w:cs="宋体"/>
          <w:color w:val="auto"/>
          <w:sz w:val="21"/>
          <w:szCs w:val="21"/>
        </w:rPr>
        <w:t>布局，符合项目总体规划思路；同时需考虑</w:t>
      </w:r>
      <w:r>
        <w:rPr>
          <w:rFonts w:hint="eastAsia" w:ascii="宋体" w:hAnsi="宋体" w:eastAsia="宋体" w:cs="宋体"/>
          <w:color w:val="auto"/>
          <w:sz w:val="21"/>
          <w:szCs w:val="21"/>
          <w:lang w:val="en-US" w:eastAsia="zh-CN"/>
        </w:rPr>
        <w:t>人流量</w:t>
      </w:r>
      <w:r>
        <w:rPr>
          <w:rFonts w:hint="eastAsia" w:ascii="宋体" w:hAnsi="宋体" w:eastAsia="宋体" w:cs="宋体"/>
          <w:color w:val="auto"/>
          <w:sz w:val="21"/>
          <w:szCs w:val="21"/>
        </w:rPr>
        <w:t>关系；达到空间结构清晰有序，</w:t>
      </w:r>
      <w:r>
        <w:rPr>
          <w:rFonts w:hint="eastAsia" w:ascii="宋体" w:hAnsi="宋体" w:eastAsia="宋体" w:cs="宋体"/>
          <w:color w:val="auto"/>
          <w:sz w:val="21"/>
          <w:szCs w:val="21"/>
          <w:lang w:val="en-US" w:eastAsia="zh-CN"/>
        </w:rPr>
        <w:t>人行于车型分流，景区园路网合理，</w:t>
      </w:r>
      <w:r>
        <w:rPr>
          <w:rFonts w:hint="eastAsia" w:ascii="宋体" w:hAnsi="宋体" w:eastAsia="宋体" w:cs="宋体"/>
          <w:color w:val="auto"/>
          <w:sz w:val="21"/>
          <w:szCs w:val="21"/>
        </w:rPr>
        <w:t>形成多层次</w:t>
      </w:r>
      <w:r>
        <w:rPr>
          <w:rFonts w:hint="eastAsia" w:ascii="宋体" w:hAnsi="宋体" w:eastAsia="宋体" w:cs="宋体"/>
          <w:color w:val="auto"/>
          <w:sz w:val="21"/>
          <w:szCs w:val="21"/>
          <w:lang w:val="en-US" w:eastAsia="zh-CN"/>
        </w:rPr>
        <w:t>多路线</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游园体验</w:t>
      </w:r>
      <w:r>
        <w:rPr>
          <w:rFonts w:hint="eastAsia" w:ascii="宋体" w:hAnsi="宋体" w:eastAsia="宋体" w:cs="宋体"/>
          <w:color w:val="auto"/>
          <w:sz w:val="21"/>
          <w:szCs w:val="21"/>
        </w:rPr>
        <w:t>空间。</w:t>
      </w:r>
    </w:p>
    <w:p w14:paraId="4577A5C3">
      <w:pPr>
        <w:pStyle w:val="72"/>
        <w:numPr>
          <w:ilvl w:val="0"/>
          <w:numId w:val="0"/>
        </w:numPr>
        <w:ind w:leftChars="0" w:firstLine="422" w:firstLineChars="200"/>
        <w:jc w:val="left"/>
        <w:rPr>
          <w:rFonts w:hint="eastAsia" w:ascii="宋体" w:hAnsi="宋体" w:eastAsia="宋体" w:cs="宋体"/>
          <w:color w:val="auto"/>
          <w:sz w:val="21"/>
          <w:szCs w:val="21"/>
        </w:rPr>
      </w:pPr>
      <w:bookmarkStart w:id="462" w:name="_Toc409174454"/>
      <w:bookmarkStart w:id="463" w:name="_Toc399234163"/>
      <w:r>
        <w:rPr>
          <w:rFonts w:hint="eastAsia" w:ascii="宋体" w:hAnsi="宋体" w:eastAsia="宋体" w:cs="宋体"/>
          <w:color w:val="auto"/>
          <w:sz w:val="21"/>
          <w:szCs w:val="21"/>
          <w:lang w:val="en-US" w:eastAsia="zh-CN"/>
        </w:rPr>
        <w:t>5.2景区出口游步道</w:t>
      </w:r>
      <w:r>
        <w:rPr>
          <w:rFonts w:hint="eastAsia" w:ascii="宋体" w:hAnsi="宋体" w:eastAsia="宋体" w:cs="宋体"/>
          <w:color w:val="auto"/>
          <w:sz w:val="21"/>
          <w:szCs w:val="21"/>
        </w:rPr>
        <w:t>设计</w:t>
      </w:r>
      <w:bookmarkEnd w:id="462"/>
      <w:bookmarkEnd w:id="463"/>
    </w:p>
    <w:p w14:paraId="35722C5B">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注重园区整体游线的考虑，合理的经济性，实质性，疏散性等考虑景区出口的设计，</w:t>
      </w:r>
      <w:r>
        <w:rPr>
          <w:rFonts w:hint="eastAsia" w:ascii="宋体" w:hAnsi="宋体" w:eastAsia="宋体" w:cs="宋体"/>
          <w:color w:val="auto"/>
          <w:sz w:val="21"/>
          <w:szCs w:val="21"/>
        </w:rPr>
        <w:t>铺装、材质与</w:t>
      </w:r>
      <w:r>
        <w:rPr>
          <w:rFonts w:hint="eastAsia" w:ascii="宋体" w:hAnsi="宋体" w:eastAsia="宋体" w:cs="宋体"/>
          <w:color w:val="auto"/>
          <w:sz w:val="21"/>
          <w:szCs w:val="21"/>
          <w:lang w:val="en-US" w:eastAsia="zh-CN"/>
        </w:rPr>
        <w:t>现在有景区园路</w:t>
      </w:r>
      <w:r>
        <w:rPr>
          <w:rFonts w:hint="eastAsia" w:ascii="宋体" w:hAnsi="宋体" w:eastAsia="宋体" w:cs="宋体"/>
          <w:color w:val="auto"/>
          <w:sz w:val="21"/>
          <w:szCs w:val="21"/>
        </w:rPr>
        <w:t>建筑的和谐性、整体性。</w:t>
      </w:r>
    </w:p>
    <w:p w14:paraId="0596A680">
      <w:pPr>
        <w:pStyle w:val="72"/>
        <w:numPr>
          <w:ilvl w:val="0"/>
          <w:numId w:val="0"/>
        </w:numPr>
        <w:ind w:leftChars="0" w:firstLine="422"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5.3风情街</w:t>
      </w:r>
      <w:r>
        <w:rPr>
          <w:rFonts w:hint="eastAsia" w:ascii="宋体" w:hAnsi="宋体" w:eastAsia="宋体" w:cs="宋体"/>
          <w:color w:val="auto"/>
          <w:sz w:val="21"/>
          <w:szCs w:val="21"/>
        </w:rPr>
        <w:t>外立面设计</w:t>
      </w:r>
    </w:p>
    <w:p w14:paraId="6A078CE3">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注重从</w:t>
      </w:r>
      <w:r>
        <w:rPr>
          <w:rFonts w:hint="eastAsia" w:ascii="宋体" w:hAnsi="宋体" w:eastAsia="宋体" w:cs="宋体"/>
          <w:color w:val="auto"/>
          <w:sz w:val="21"/>
          <w:szCs w:val="21"/>
          <w:lang w:val="en-US" w:eastAsia="zh-CN"/>
        </w:rPr>
        <w:t>景区视角审核街区整体改造效果</w:t>
      </w:r>
      <w:r>
        <w:rPr>
          <w:rFonts w:hint="eastAsia" w:ascii="宋体" w:hAnsi="宋体" w:eastAsia="宋体" w:cs="宋体"/>
          <w:color w:val="auto"/>
          <w:sz w:val="21"/>
          <w:szCs w:val="21"/>
        </w:rPr>
        <w:t>、外立面材质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外加装饰物效果</w:t>
      </w:r>
      <w:r>
        <w:rPr>
          <w:rFonts w:hint="eastAsia" w:ascii="宋体" w:hAnsi="宋体" w:eastAsia="宋体" w:cs="宋体"/>
          <w:color w:val="auto"/>
          <w:sz w:val="21"/>
          <w:szCs w:val="21"/>
        </w:rPr>
        <w:t>与</w:t>
      </w:r>
      <w:r>
        <w:rPr>
          <w:rFonts w:hint="eastAsia" w:ascii="宋体" w:hAnsi="宋体" w:eastAsia="宋体" w:cs="宋体"/>
          <w:snapToGrid w:val="0"/>
          <w:color w:val="auto"/>
          <w:kern w:val="0"/>
          <w:sz w:val="21"/>
          <w:szCs w:val="21"/>
          <w:lang w:val="en-US" w:eastAsia="zh-CN"/>
        </w:rPr>
        <w:t>荷兰花海景区原有</w:t>
      </w:r>
      <w:r>
        <w:rPr>
          <w:rFonts w:hint="eastAsia" w:ascii="宋体" w:hAnsi="宋体" w:eastAsia="宋体" w:cs="宋体"/>
          <w:color w:val="auto"/>
          <w:sz w:val="21"/>
          <w:szCs w:val="21"/>
        </w:rPr>
        <w:t>建筑的和谐性、整体性。</w:t>
      </w:r>
    </w:p>
    <w:p w14:paraId="44ACC974">
      <w:pPr>
        <w:pStyle w:val="72"/>
        <w:ind w:firstLine="422" w:firstLineChars="200"/>
        <w:jc w:val="left"/>
        <w:rPr>
          <w:rFonts w:hint="eastAsia" w:ascii="宋体" w:hAnsi="宋体" w:eastAsia="宋体" w:cs="宋体"/>
          <w:color w:val="auto"/>
          <w:sz w:val="21"/>
          <w:szCs w:val="21"/>
        </w:rPr>
      </w:pPr>
      <w:bookmarkStart w:id="464" w:name="_Toc399234169"/>
      <w:bookmarkStart w:id="465" w:name="_Toc409174460"/>
      <w:r>
        <w:rPr>
          <w:rFonts w:hint="eastAsia" w:ascii="宋体" w:hAnsi="宋体" w:eastAsia="宋体" w:cs="宋体"/>
          <w:color w:val="auto"/>
          <w:sz w:val="21"/>
          <w:szCs w:val="21"/>
          <w:lang w:val="en-US" w:eastAsia="zh-CN"/>
        </w:rPr>
        <w:t>5.4</w:t>
      </w:r>
      <w:r>
        <w:rPr>
          <w:rFonts w:hint="eastAsia" w:ascii="宋体" w:hAnsi="宋体" w:eastAsia="宋体" w:cs="宋体"/>
          <w:color w:val="auto"/>
          <w:sz w:val="21"/>
          <w:szCs w:val="21"/>
        </w:rPr>
        <w:t>软装设计</w:t>
      </w:r>
      <w:bookmarkEnd w:id="464"/>
      <w:bookmarkEnd w:id="465"/>
    </w:p>
    <w:p w14:paraId="3F1C7601">
      <w:pPr>
        <w:pStyle w:val="69"/>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软装与</w:t>
      </w:r>
      <w:r>
        <w:rPr>
          <w:rFonts w:hint="eastAsia" w:ascii="宋体" w:hAnsi="宋体" w:eastAsia="宋体" w:cs="宋体"/>
          <w:color w:val="auto"/>
          <w:sz w:val="21"/>
          <w:szCs w:val="21"/>
          <w:lang w:val="en-US" w:eastAsia="zh-CN"/>
        </w:rPr>
        <w:t>风情街</w:t>
      </w:r>
      <w:r>
        <w:rPr>
          <w:rFonts w:hint="eastAsia" w:ascii="宋体" w:hAnsi="宋体" w:eastAsia="宋体" w:cs="宋体"/>
          <w:color w:val="auto"/>
          <w:sz w:val="21"/>
          <w:szCs w:val="21"/>
        </w:rPr>
        <w:t>空间环境相结合，构成层次丰富的视觉效果；尽可能选用耐用、耐脏的表面材料。</w:t>
      </w:r>
      <w:r>
        <w:rPr>
          <w:rFonts w:hint="eastAsia" w:ascii="宋体" w:hAnsi="宋体" w:eastAsia="宋体" w:cs="宋体"/>
          <w:color w:val="auto"/>
          <w:sz w:val="21"/>
          <w:szCs w:val="21"/>
          <w:lang w:val="en-US" w:eastAsia="zh-CN"/>
        </w:rPr>
        <w:t>满足风情街店铺外摆需求及店面装饰效果。</w:t>
      </w:r>
    </w:p>
    <w:p w14:paraId="01955E89">
      <w:pPr>
        <w:pStyle w:val="72"/>
        <w:ind w:firstLine="422" w:firstLineChars="200"/>
        <w:jc w:val="left"/>
        <w:rPr>
          <w:rFonts w:hint="eastAsia" w:ascii="宋体" w:hAnsi="宋体" w:eastAsia="宋体" w:cs="宋体"/>
          <w:color w:val="auto"/>
          <w:sz w:val="21"/>
          <w:szCs w:val="21"/>
        </w:rPr>
      </w:pPr>
      <w:bookmarkStart w:id="466" w:name="_Toc409174461"/>
      <w:bookmarkStart w:id="467" w:name="_Toc399234170"/>
      <w:r>
        <w:rPr>
          <w:rFonts w:hint="eastAsia" w:ascii="宋体" w:hAnsi="宋体" w:eastAsia="宋体" w:cs="宋体"/>
          <w:color w:val="auto"/>
          <w:sz w:val="21"/>
          <w:szCs w:val="21"/>
          <w:lang w:val="en-US" w:eastAsia="zh-CN"/>
        </w:rPr>
        <w:t>5.5</w:t>
      </w:r>
      <w:r>
        <w:rPr>
          <w:rFonts w:hint="eastAsia" w:ascii="宋体" w:hAnsi="宋体" w:eastAsia="宋体" w:cs="宋体"/>
          <w:color w:val="auto"/>
          <w:sz w:val="21"/>
          <w:szCs w:val="21"/>
        </w:rPr>
        <w:t>水电、照明设计</w:t>
      </w:r>
      <w:bookmarkEnd w:id="466"/>
      <w:bookmarkEnd w:id="467"/>
    </w:p>
    <w:p w14:paraId="79FD34BA">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rPr>
        <w:t>主要照明系统应提供足够且均匀的光照，确保光照强度、色温等参数适宜，避免对人员造成视觉疲劳。‌选择高效节能的灯具和合理的控制方式，减少能源消耗‌。</w:t>
      </w:r>
    </w:p>
    <w:p w14:paraId="1963049D">
      <w:pPr>
        <w:pStyle w:val="72"/>
        <w:ind w:firstLine="422"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街区广告牌</w:t>
      </w:r>
      <w:r>
        <w:rPr>
          <w:rFonts w:hint="eastAsia" w:ascii="宋体" w:hAnsi="宋体" w:eastAsia="宋体" w:cs="宋体"/>
          <w:color w:val="auto"/>
          <w:sz w:val="21"/>
          <w:szCs w:val="21"/>
        </w:rPr>
        <w:t>设计</w:t>
      </w:r>
    </w:p>
    <w:p w14:paraId="326E8499">
      <w:pPr>
        <w:pStyle w:val="69"/>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广告牌是风情街主要的表现形式之一，广告造型，广告展示以及氛围满足感，需要考虑实际需求，对应商家的需求，符合整体风情街的建筑风格。</w:t>
      </w:r>
    </w:p>
    <w:p w14:paraId="7BE5176C">
      <w:pPr>
        <w:pStyle w:val="72"/>
        <w:ind w:firstLine="422"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展陈</w:t>
      </w:r>
      <w:r>
        <w:rPr>
          <w:rFonts w:hint="eastAsia" w:ascii="宋体" w:hAnsi="宋体" w:eastAsia="宋体" w:cs="宋体"/>
          <w:color w:val="auto"/>
          <w:sz w:val="21"/>
          <w:szCs w:val="21"/>
        </w:rPr>
        <w:t>设计</w:t>
      </w:r>
    </w:p>
    <w:p w14:paraId="582652BD">
      <w:pPr>
        <w:pStyle w:val="69"/>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灯光，广告，软装的基础在于展陈，展陈设计需要考虑多余的商铺店面，过道空间，楼梯空间，以及外摆的道具设计都是展陈的一部分，如何细化支项，如何让风情街更多打卡点，是展陈的最终汇报点。</w:t>
      </w:r>
    </w:p>
    <w:p w14:paraId="13C18387">
      <w:pPr>
        <w:pStyle w:val="70"/>
        <w:keepNext/>
        <w:keepLines/>
        <w:pageBreakBefore w:val="0"/>
        <w:widowControl w:val="0"/>
        <w:kinsoku/>
        <w:wordWrap/>
        <w:overflowPunct/>
        <w:topLinePunct w:val="0"/>
        <w:autoSpaceDE/>
        <w:autoSpaceDN/>
        <w:bidi w:val="0"/>
        <w:adjustRightInd/>
        <w:snapToGrid/>
        <w:spacing w:before="0" w:beforeLines="0" w:after="0" w:afterLines="0" w:line="360" w:lineRule="auto"/>
        <w:ind w:left="0" w:hanging="285" w:hangingChars="135"/>
        <w:jc w:val="left"/>
        <w:textAlignment w:val="auto"/>
        <w:rPr>
          <w:rFonts w:hint="eastAsia" w:ascii="宋体" w:hAnsi="宋体" w:eastAsia="宋体" w:cs="宋体"/>
          <w:color w:val="auto"/>
          <w:sz w:val="21"/>
          <w:szCs w:val="21"/>
        </w:rPr>
      </w:pPr>
      <w:bookmarkStart w:id="468" w:name="_Toc409174478"/>
      <w:bookmarkStart w:id="469" w:name="_Toc399234187"/>
      <w:bookmarkStart w:id="470" w:name="_Toc398281415"/>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设计工作内容</w:t>
      </w:r>
    </w:p>
    <w:p w14:paraId="687A0D1D">
      <w:pPr>
        <w:pStyle w:val="68"/>
        <w:numPr>
          <w:ilvl w:val="0"/>
          <w:numId w:val="0"/>
        </w:numPr>
        <w:spacing w:before="0" w:beforeLines="0" w:after="0" w:afterLines="0"/>
        <w:ind w:firstLine="422" w:firstLineChars="200"/>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1. 服务范围</w:t>
      </w:r>
    </w:p>
    <w:p w14:paraId="2CD37909">
      <w:pPr>
        <w:pStyle w:val="69"/>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风情街</w:t>
      </w:r>
      <w:r>
        <w:rPr>
          <w:rFonts w:hint="eastAsia" w:ascii="宋体" w:hAnsi="宋体" w:eastAsia="宋体" w:cs="宋体"/>
          <w:color w:val="auto"/>
          <w:sz w:val="21"/>
          <w:szCs w:val="21"/>
        </w:rPr>
        <w:t>的建筑</w:t>
      </w:r>
      <w:r>
        <w:rPr>
          <w:rFonts w:hint="eastAsia" w:ascii="宋体" w:hAnsi="宋体" w:eastAsia="宋体" w:cs="宋体"/>
          <w:color w:val="auto"/>
          <w:sz w:val="21"/>
          <w:szCs w:val="21"/>
          <w:lang w:val="en-US" w:eastAsia="zh-CN"/>
        </w:rPr>
        <w:t>立面改造</w:t>
      </w:r>
      <w:r>
        <w:rPr>
          <w:rFonts w:hint="eastAsia" w:ascii="宋体" w:hAnsi="宋体" w:eastAsia="宋体" w:cs="宋体"/>
          <w:color w:val="auto"/>
          <w:sz w:val="21"/>
          <w:szCs w:val="21"/>
        </w:rPr>
        <w:t>设计、</w:t>
      </w:r>
      <w:r>
        <w:rPr>
          <w:rFonts w:hint="eastAsia" w:ascii="宋体" w:hAnsi="宋体" w:eastAsia="宋体" w:cs="宋体"/>
          <w:color w:val="auto"/>
          <w:sz w:val="21"/>
          <w:szCs w:val="21"/>
          <w:lang w:val="en-US" w:eastAsia="zh-CN"/>
        </w:rPr>
        <w:t>外搭造型的</w:t>
      </w:r>
      <w:r>
        <w:rPr>
          <w:rFonts w:hint="eastAsia" w:ascii="宋体" w:hAnsi="宋体" w:eastAsia="宋体" w:cs="宋体"/>
          <w:color w:val="auto"/>
          <w:sz w:val="21"/>
          <w:szCs w:val="21"/>
        </w:rPr>
        <w:t>结构设计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水电照明设计，广告设计，街区展陈</w:t>
      </w:r>
      <w:r>
        <w:rPr>
          <w:rFonts w:hint="eastAsia" w:ascii="宋体" w:hAnsi="宋体" w:eastAsia="宋体" w:cs="宋体"/>
          <w:color w:val="auto"/>
          <w:sz w:val="21"/>
          <w:szCs w:val="21"/>
        </w:rPr>
        <w:t>及软装设计；</w:t>
      </w:r>
      <w:r>
        <w:rPr>
          <w:rFonts w:hint="eastAsia" w:ascii="宋体" w:hAnsi="宋体" w:eastAsia="宋体" w:cs="宋体"/>
          <w:color w:val="auto"/>
          <w:sz w:val="21"/>
          <w:szCs w:val="21"/>
          <w:lang w:val="en-US" w:eastAsia="zh-CN"/>
        </w:rPr>
        <w:t>荷兰花海内部进出口园路更改</w:t>
      </w:r>
      <w:r>
        <w:rPr>
          <w:rFonts w:hint="eastAsia" w:ascii="宋体" w:hAnsi="宋体" w:eastAsia="宋体" w:cs="宋体"/>
          <w:color w:val="auto"/>
          <w:sz w:val="21"/>
          <w:szCs w:val="21"/>
        </w:rPr>
        <w:t>设计；</w:t>
      </w:r>
      <w:r>
        <w:rPr>
          <w:rFonts w:hint="eastAsia" w:ascii="宋体" w:hAnsi="宋体" w:eastAsia="宋体" w:cs="宋体"/>
          <w:color w:val="auto"/>
          <w:sz w:val="21"/>
          <w:szCs w:val="21"/>
          <w:lang w:val="en-US" w:eastAsia="zh-CN"/>
        </w:rPr>
        <w:t>出口景观点及游步道</w:t>
      </w:r>
      <w:r>
        <w:rPr>
          <w:rFonts w:hint="eastAsia" w:ascii="宋体" w:hAnsi="宋体" w:eastAsia="宋体" w:cs="宋体"/>
          <w:color w:val="auto"/>
          <w:sz w:val="21"/>
          <w:szCs w:val="21"/>
        </w:rPr>
        <w:t>设计。</w:t>
      </w:r>
    </w:p>
    <w:p w14:paraId="1C4DD9BE">
      <w:pPr>
        <w:pStyle w:val="68"/>
        <w:numPr>
          <w:ilvl w:val="0"/>
          <w:numId w:val="0"/>
        </w:numPr>
        <w:spacing w:before="0" w:beforeLines="0" w:after="0" w:afterLines="0"/>
        <w:ind w:firstLine="422" w:firstLineChars="200"/>
        <w:jc w:val="left"/>
        <w:outlineLvl w:val="1"/>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2.服务内容及目标</w:t>
      </w:r>
    </w:p>
    <w:p w14:paraId="03EA36EE">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服务内容包含概念设计、方案设计、施工图设计、施工图交底以及施工现场设计效果全程把控。</w:t>
      </w:r>
    </w:p>
    <w:p w14:paraId="50E74B87">
      <w:pPr>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bCs/>
          <w:snapToGrid w:val="0"/>
          <w:color w:val="auto"/>
          <w:kern w:val="0"/>
          <w:sz w:val="21"/>
          <w:szCs w:val="21"/>
          <w:lang w:val="en-US" w:eastAsia="zh-CN"/>
        </w:rPr>
        <w:t>6.</w:t>
      </w:r>
      <w:r>
        <w:rPr>
          <w:rFonts w:hint="eastAsia" w:ascii="宋体" w:hAnsi="宋体" w:eastAsia="宋体" w:cs="宋体"/>
          <w:b/>
          <w:bCs/>
          <w:snapToGrid w:val="0"/>
          <w:color w:val="auto"/>
          <w:kern w:val="0"/>
          <w:sz w:val="21"/>
          <w:szCs w:val="21"/>
        </w:rPr>
        <w:t>2.1设计方向交底会</w:t>
      </w:r>
      <w:r>
        <w:rPr>
          <w:rFonts w:hint="eastAsia" w:ascii="宋体" w:hAnsi="宋体" w:eastAsia="宋体" w:cs="宋体"/>
          <w:color w:val="auto"/>
          <w:kern w:val="0"/>
          <w:sz w:val="21"/>
          <w:szCs w:val="21"/>
        </w:rPr>
        <w:tab/>
      </w:r>
    </w:p>
    <w:p w14:paraId="7FF5A33E">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合同签定后，乙方按项目计划赴基地进行基地踏勘和分析，熟悉项目规划方案、项目用地及周边资源。项目公司主导讨论并确立风格、市场定位等基本策略，避免设计思路与甲方需求发生偏差。</w:t>
      </w:r>
    </w:p>
    <w:p w14:paraId="4904FF5B">
      <w:pPr>
        <w:spacing w:line="360" w:lineRule="auto"/>
        <w:ind w:firstLine="422" w:firstLineChars="200"/>
        <w:jc w:val="left"/>
        <w:rPr>
          <w:rFonts w:hint="eastAsia"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lang w:val="en-US" w:eastAsia="zh-CN"/>
        </w:rPr>
        <w:t>6.</w:t>
      </w:r>
      <w:r>
        <w:rPr>
          <w:rFonts w:hint="eastAsia" w:ascii="宋体" w:hAnsi="宋体" w:eastAsia="宋体" w:cs="宋体"/>
          <w:b/>
          <w:bCs/>
          <w:snapToGrid w:val="0"/>
          <w:color w:val="auto"/>
          <w:kern w:val="0"/>
          <w:sz w:val="21"/>
          <w:szCs w:val="21"/>
        </w:rPr>
        <w:t>2.2概念设计阶段</w:t>
      </w:r>
    </w:p>
    <w:p w14:paraId="4386E35C">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基于设计方向交底会的共识，乙方进行概念设计。要求提供创意性概念性方案供甲方讨论定夺，经讨论确定后出正式文本。</w:t>
      </w:r>
    </w:p>
    <w:p w14:paraId="385FEF0B">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乙方应提交概念性总图（彩色）及相关意象图，与甲方讨论后形成此阶段成果。本阶段应确定主题，主要节点位置；大致明确平面布局,组织竖向关系；确定室内设计风格。</w:t>
      </w:r>
    </w:p>
    <w:p w14:paraId="3B02632C">
      <w:pPr>
        <w:spacing w:line="360" w:lineRule="auto"/>
        <w:ind w:firstLine="422" w:firstLineChars="200"/>
        <w:jc w:val="left"/>
        <w:rPr>
          <w:rFonts w:hint="eastAsia"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lang w:val="en-US" w:eastAsia="zh-CN"/>
        </w:rPr>
        <w:t>6.</w:t>
      </w:r>
      <w:r>
        <w:rPr>
          <w:rFonts w:hint="eastAsia" w:ascii="宋体" w:hAnsi="宋体" w:eastAsia="宋体" w:cs="宋体"/>
          <w:b/>
          <w:bCs/>
          <w:snapToGrid w:val="0"/>
          <w:color w:val="auto"/>
          <w:kern w:val="0"/>
          <w:sz w:val="21"/>
          <w:szCs w:val="21"/>
        </w:rPr>
        <w:t>2.3方案设计阶段</w:t>
      </w:r>
    </w:p>
    <w:p w14:paraId="4A7D41F9">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基于概念设计成果，乙方进行整体方案设计。乙方应与甲方深入讨论并确定项目平面布局，梳理竖向关系，明确重要节点的形式与尺度，明确软装效果意向及主要装饰。</w:t>
      </w:r>
    </w:p>
    <w:p w14:paraId="78AE5F82">
      <w:pPr>
        <w:widowControl/>
        <w:tabs>
          <w:tab w:val="left" w:pos="284"/>
          <w:tab w:val="center" w:pos="4356"/>
        </w:tabs>
        <w:spacing w:line="360" w:lineRule="auto"/>
        <w:ind w:right="76" w:firstLine="422" w:firstLineChars="200"/>
        <w:jc w:val="left"/>
        <w:rPr>
          <w:rFonts w:hint="eastAsia"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lang w:val="en-US" w:eastAsia="zh-CN"/>
        </w:rPr>
        <w:t>6.</w:t>
      </w:r>
      <w:r>
        <w:rPr>
          <w:rFonts w:hint="eastAsia" w:ascii="宋体" w:hAnsi="宋体" w:eastAsia="宋体" w:cs="宋体"/>
          <w:b/>
          <w:bCs/>
          <w:snapToGrid w:val="0"/>
          <w:color w:val="auto"/>
          <w:kern w:val="0"/>
          <w:sz w:val="21"/>
          <w:szCs w:val="21"/>
        </w:rPr>
        <w:t>2.4施工图设计阶段</w:t>
      </w:r>
    </w:p>
    <w:p w14:paraId="34653807">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图纸（除特殊结构等）均应在本阶段完成，并已达施工要求。配合甲方对下游单位进行设计交底。</w:t>
      </w:r>
    </w:p>
    <w:p w14:paraId="1A36ACEF">
      <w:pPr>
        <w:widowControl/>
        <w:tabs>
          <w:tab w:val="left" w:pos="284"/>
          <w:tab w:val="center" w:pos="4356"/>
        </w:tabs>
        <w:spacing w:line="360" w:lineRule="auto"/>
        <w:ind w:right="76" w:firstLine="422" w:firstLineChars="200"/>
        <w:jc w:val="left"/>
        <w:rPr>
          <w:rFonts w:hint="eastAsia" w:ascii="宋体" w:hAnsi="宋体" w:eastAsia="宋体" w:cs="宋体"/>
          <w:b/>
          <w:bCs/>
          <w:snapToGrid w:val="0"/>
          <w:color w:val="auto"/>
          <w:kern w:val="0"/>
          <w:sz w:val="21"/>
          <w:szCs w:val="21"/>
        </w:rPr>
      </w:pPr>
      <w:r>
        <w:rPr>
          <w:rFonts w:hint="eastAsia" w:ascii="宋体" w:hAnsi="宋体" w:eastAsia="宋体" w:cs="宋体"/>
          <w:b/>
          <w:bCs/>
          <w:snapToGrid w:val="0"/>
          <w:color w:val="auto"/>
          <w:kern w:val="0"/>
          <w:sz w:val="21"/>
          <w:szCs w:val="21"/>
          <w:lang w:val="en-US" w:eastAsia="zh-CN"/>
        </w:rPr>
        <w:t>6.</w:t>
      </w:r>
      <w:r>
        <w:rPr>
          <w:rFonts w:hint="eastAsia" w:ascii="宋体" w:hAnsi="宋体" w:eastAsia="宋体" w:cs="宋体"/>
          <w:b/>
          <w:bCs/>
          <w:snapToGrid w:val="0"/>
          <w:color w:val="auto"/>
          <w:kern w:val="0"/>
          <w:sz w:val="21"/>
          <w:szCs w:val="21"/>
        </w:rPr>
        <w:t>2.5施工过程把控</w:t>
      </w:r>
    </w:p>
    <w:p w14:paraId="51FD793C">
      <w:pPr>
        <w:widowControl/>
        <w:tabs>
          <w:tab w:val="left" w:pos="284"/>
        </w:tabs>
        <w:spacing w:line="360" w:lineRule="auto"/>
        <w:ind w:right="76"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施工过程中，乙方需协同甲方进行现场效果把控。根据甲乙双方共同选择的关键节点进行现场巡查，并提出修改意见。</w:t>
      </w:r>
      <w:bookmarkEnd w:id="468"/>
      <w:bookmarkEnd w:id="469"/>
      <w:bookmarkEnd w:id="470"/>
    </w:p>
    <w:p w14:paraId="3283CB3B">
      <w:pPr>
        <w:pStyle w:val="70"/>
        <w:keepNext/>
        <w:keepLines/>
        <w:pageBreakBefore w:val="0"/>
        <w:widowControl w:val="0"/>
        <w:kinsoku/>
        <w:wordWrap/>
        <w:overflowPunct/>
        <w:topLinePunct w:val="0"/>
        <w:autoSpaceDE/>
        <w:autoSpaceDN/>
        <w:bidi w:val="0"/>
        <w:adjustRightInd/>
        <w:snapToGrid/>
        <w:spacing w:before="0" w:beforeLines="0" w:after="0" w:afterLines="0" w:line="360" w:lineRule="auto"/>
        <w:ind w:left="0" w:hanging="285" w:hangingChars="135"/>
        <w:jc w:val="lef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现场踏勘</w:t>
      </w:r>
    </w:p>
    <w:p w14:paraId="781208EB">
      <w:pPr>
        <w:widowControl/>
        <w:tabs>
          <w:tab w:val="left" w:pos="284"/>
        </w:tabs>
        <w:spacing w:line="360" w:lineRule="auto"/>
        <w:ind w:right="76"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TW" w:eastAsia="zh-TW"/>
        </w:rPr>
        <w:t>采购人不组织进行现场踏勘和投标预备会。踏勘现场由供应商自行进行，所发生的费用由供应商承担；在踏勘现场过程中，供应商如果发生人身伤亡、财物或其他损失，不论何种原因所造成，采购人均不负责。</w:t>
      </w:r>
    </w:p>
    <w:p w14:paraId="4AFEEDE5">
      <w:pPr>
        <w:keepNext w:val="0"/>
        <w:keepLines w:val="0"/>
        <w:pageBreakBefore w:val="0"/>
        <w:widowControl w:val="0"/>
        <w:spacing w:line="360" w:lineRule="auto"/>
        <w:rPr>
          <w:rFonts w:hint="eastAsia" w:ascii="宋体" w:hAnsi="宋体" w:eastAsia="宋体" w:cs="宋体"/>
          <w:b/>
          <w:bCs/>
          <w:color w:val="auto"/>
          <w:sz w:val="21"/>
          <w:szCs w:val="21"/>
          <w:highlight w:val="none"/>
          <w:lang w:val="zh-TW" w:eastAsia="zh-TW"/>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lang w:val="zh-TW" w:eastAsia="zh-CN"/>
        </w:rPr>
        <w:t>、其他要求</w:t>
      </w:r>
    </w:p>
    <w:p w14:paraId="7228CD60">
      <w:pPr>
        <w:keepNext w:val="0"/>
        <w:keepLines w:val="0"/>
        <w:pageBreakBefore w:val="0"/>
        <w:widowControl w:val="0"/>
        <w:spacing w:line="360" w:lineRule="auto"/>
        <w:ind w:firstLine="48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TW" w:eastAsia="zh-TW"/>
        </w:rPr>
        <w:t>1供应商在其工作范围内应确保其各自独立准备的全部设计文件在中国境内外都没有且也不会侵犯任何第三方的知识产权（包括但不限于著作权、商标权、专利权）或专利技术或商业秘密，招标人拥有中标人所提交的全部设计文件的使用权和受益权，并用于招标项目。成果文件成交后按采购人要求提供。</w:t>
      </w:r>
    </w:p>
    <w:p w14:paraId="454577D0">
      <w:pPr>
        <w:keepNext w:val="0"/>
        <w:keepLines w:val="0"/>
        <w:pageBreakBefore w:val="0"/>
        <w:widowControl w:val="0"/>
        <w:spacing w:line="360" w:lineRule="auto"/>
        <w:ind w:firstLine="480"/>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TW" w:eastAsia="zh-TW"/>
        </w:rPr>
        <w:t>2本项目不允许分包。</w:t>
      </w:r>
    </w:p>
    <w:p w14:paraId="0F09682B">
      <w:pPr>
        <w:wordWrap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TW" w:eastAsia="zh-TW"/>
        </w:rPr>
        <w:t>3、见</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TW" w:eastAsia="zh-TW"/>
        </w:rPr>
        <w:t>文件《拟签订的合同文本》</w:t>
      </w:r>
      <w:r>
        <w:rPr>
          <w:rFonts w:hint="eastAsia" w:ascii="宋体" w:hAnsi="宋体" w:eastAsia="宋体" w:cs="宋体"/>
          <w:color w:val="auto"/>
          <w:sz w:val="21"/>
          <w:szCs w:val="21"/>
          <w:highlight w:val="none"/>
          <w:lang w:val="zh-TW" w:eastAsia="zh-CN"/>
        </w:rPr>
        <w:t>及相关</w:t>
      </w:r>
      <w:r>
        <w:rPr>
          <w:rFonts w:hint="eastAsia" w:ascii="宋体" w:hAnsi="宋体" w:eastAsia="宋体" w:cs="宋体"/>
          <w:color w:val="auto"/>
          <w:sz w:val="21"/>
          <w:szCs w:val="21"/>
          <w:highlight w:val="none"/>
          <w:lang w:val="zh-TW" w:eastAsia="zh-TW"/>
        </w:rPr>
        <w:t>附件。</w:t>
      </w:r>
    </w:p>
    <w:p w14:paraId="3430D4FC">
      <w:pPr>
        <w:rPr>
          <w:rFonts w:hint="eastAsia" w:ascii="宋体" w:hAnsi="宋体"/>
          <w:color w:val="auto"/>
          <w:highlight w:val="none"/>
        </w:rPr>
      </w:pPr>
      <w:r>
        <w:rPr>
          <w:rFonts w:hint="eastAsia" w:ascii="宋体" w:hAnsi="宋体"/>
          <w:color w:val="auto"/>
          <w:highlight w:val="none"/>
        </w:rPr>
        <w:br w:type="page"/>
      </w:r>
    </w:p>
    <w:p w14:paraId="00FA30FE">
      <w:pPr>
        <w:pStyle w:val="24"/>
        <w:spacing w:before="0" w:after="0" w:line="360" w:lineRule="auto"/>
        <w:rPr>
          <w:rFonts w:ascii="宋体" w:hAnsi="宋体"/>
          <w:color w:val="auto"/>
          <w:highlight w:val="none"/>
        </w:rPr>
      </w:pPr>
      <w:r>
        <w:rPr>
          <w:rFonts w:hint="eastAsia" w:ascii="宋体" w:hAnsi="宋体"/>
          <w:color w:val="auto"/>
          <w:highlight w:val="none"/>
        </w:rPr>
        <w:t>第六章  投标文件格式</w:t>
      </w:r>
      <w:bookmarkEnd w:id="420"/>
      <w:bookmarkEnd w:id="421"/>
      <w:bookmarkEnd w:id="422"/>
      <w:bookmarkEnd w:id="425"/>
    </w:p>
    <w:p w14:paraId="1B8429BC">
      <w:pPr>
        <w:autoSpaceDE w:val="0"/>
        <w:autoSpaceDN w:val="0"/>
        <w:adjustRightInd w:val="0"/>
        <w:spacing w:line="48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（本章仅提供有格式要求的材料模版，具体投标文件组成不限于以下材料，投标人需按“投标人须知”章节中“投标文件”的具体要求编制投标文件）</w:t>
      </w:r>
    </w:p>
    <w:p w14:paraId="7C4A8B74">
      <w:pPr>
        <w:outlineLvl w:val="0"/>
        <w:rPr>
          <w:rFonts w:ascii="宋体" w:hAnsi="宋体"/>
          <w:b/>
          <w:color w:val="auto"/>
          <w:sz w:val="32"/>
          <w:highlight w:val="none"/>
        </w:rPr>
      </w:pPr>
      <w:r>
        <w:rPr>
          <w:rFonts w:ascii="宋体" w:hAnsi="宋体" w:cs="宋体"/>
          <w:color w:val="auto"/>
          <w:sz w:val="24"/>
          <w:highlight w:val="none"/>
        </w:rPr>
        <w:br w:type="page"/>
      </w:r>
      <w:bookmarkStart w:id="471" w:name="_Toc508216955"/>
      <w:bookmarkStart w:id="472" w:name="_Toc24836_WPSOffice_Level1"/>
      <w:bookmarkStart w:id="473" w:name="_Toc3965_WPSOffice_Level1"/>
      <w:bookmarkStart w:id="474" w:name="_Toc22947_WPSOffice_Level1"/>
      <w:bookmarkStart w:id="475" w:name="_Toc445475396"/>
      <w:bookmarkStart w:id="476" w:name="_Toc7321_WPSOffice_Level1"/>
      <w:bookmarkStart w:id="477" w:name="_Toc18209"/>
      <w:bookmarkStart w:id="478" w:name="_Toc397928631"/>
      <w:r>
        <w:rPr>
          <w:rStyle w:val="63"/>
          <w:rFonts w:hint="eastAsia" w:ascii="宋体" w:hAnsi="宋体" w:eastAsia="宋体"/>
          <w:color w:val="auto"/>
          <w:highlight w:val="none"/>
        </w:rPr>
        <w:t>封面</w:t>
      </w:r>
      <w:bookmarkEnd w:id="471"/>
      <w:bookmarkEnd w:id="472"/>
      <w:bookmarkEnd w:id="473"/>
      <w:bookmarkEnd w:id="474"/>
      <w:bookmarkEnd w:id="475"/>
      <w:bookmarkEnd w:id="476"/>
      <w:bookmarkEnd w:id="477"/>
      <w:bookmarkEnd w:id="478"/>
    </w:p>
    <w:p w14:paraId="2DE85F04">
      <w:pPr>
        <w:spacing w:line="360" w:lineRule="auto"/>
        <w:jc w:val="center"/>
        <w:rPr>
          <w:rFonts w:ascii="宋体" w:hAnsi="宋体"/>
          <w:b/>
          <w:color w:val="auto"/>
          <w:sz w:val="32"/>
          <w:highlight w:val="none"/>
        </w:rPr>
      </w:pPr>
    </w:p>
    <w:p w14:paraId="7AC5C562">
      <w:pPr>
        <w:jc w:val="center"/>
        <w:rPr>
          <w:rFonts w:ascii="宋体" w:hAnsi="宋体"/>
          <w:color w:val="auto"/>
          <w:sz w:val="44"/>
          <w:szCs w:val="44"/>
          <w:highlight w:val="none"/>
        </w:rPr>
      </w:pPr>
      <w:r>
        <w:rPr>
          <w:rFonts w:hint="eastAsia" w:ascii="宋体" w:hAnsi="宋体"/>
          <w:color w:val="auto"/>
          <w:sz w:val="44"/>
          <w:szCs w:val="44"/>
          <w:highlight w:val="none"/>
        </w:rPr>
        <w:t xml:space="preserve"> </w:t>
      </w:r>
    </w:p>
    <w:p w14:paraId="3181E68D">
      <w:pPr>
        <w:jc w:val="center"/>
        <w:rPr>
          <w:rFonts w:ascii="宋体" w:hAnsi="宋体"/>
          <w:color w:val="auto"/>
          <w:sz w:val="44"/>
          <w:szCs w:val="44"/>
          <w:highlight w:val="none"/>
        </w:rPr>
      </w:pPr>
      <w:r>
        <w:rPr>
          <w:rFonts w:hint="eastAsia" w:ascii="宋体" w:hAnsi="宋体"/>
          <w:color w:val="auto"/>
          <w:sz w:val="44"/>
          <w:szCs w:val="44"/>
          <w:highlight w:val="none"/>
          <w:u w:val="single"/>
        </w:rPr>
        <w:t xml:space="preserve"> </w:t>
      </w:r>
      <w:bookmarkStart w:id="479" w:name="_Toc7845_WPSOffice_Level1"/>
      <w:bookmarkStart w:id="480" w:name="_Toc1285_WPSOffice_Level1"/>
      <w:bookmarkStart w:id="481" w:name="_Toc8467_WPSOffice_Level1"/>
      <w:bookmarkStart w:id="482" w:name="_Toc13719_WPSOffice_Level1"/>
      <w:r>
        <w:rPr>
          <w:rFonts w:hint="eastAsia" w:ascii="宋体" w:hAnsi="宋体"/>
          <w:color w:val="auto"/>
          <w:sz w:val="44"/>
          <w:szCs w:val="44"/>
          <w:highlight w:val="none"/>
          <w:u w:val="single"/>
        </w:rPr>
        <w:t xml:space="preserve">（项目名称及标段）   </w:t>
      </w:r>
      <w:r>
        <w:rPr>
          <w:rFonts w:hint="eastAsia" w:ascii="宋体" w:hAnsi="宋体"/>
          <w:color w:val="auto"/>
          <w:sz w:val="44"/>
          <w:szCs w:val="44"/>
          <w:highlight w:val="none"/>
        </w:rPr>
        <w:t>招标</w:t>
      </w:r>
      <w:bookmarkEnd w:id="479"/>
      <w:bookmarkEnd w:id="480"/>
      <w:bookmarkEnd w:id="481"/>
      <w:bookmarkEnd w:id="482"/>
    </w:p>
    <w:p w14:paraId="21C97007">
      <w:pPr>
        <w:spacing w:line="360" w:lineRule="auto"/>
        <w:jc w:val="center"/>
        <w:rPr>
          <w:rFonts w:ascii="宋体" w:hAnsi="宋体"/>
          <w:color w:val="auto"/>
          <w:sz w:val="28"/>
          <w:szCs w:val="28"/>
          <w:highlight w:val="none"/>
        </w:rPr>
      </w:pPr>
    </w:p>
    <w:p w14:paraId="49030E38">
      <w:pPr>
        <w:spacing w:line="360" w:lineRule="auto"/>
        <w:jc w:val="center"/>
        <w:rPr>
          <w:rFonts w:ascii="宋体" w:hAnsi="宋体"/>
          <w:color w:val="auto"/>
          <w:sz w:val="28"/>
          <w:szCs w:val="28"/>
          <w:highlight w:val="none"/>
        </w:rPr>
      </w:pPr>
    </w:p>
    <w:p w14:paraId="7C60C99E">
      <w:pPr>
        <w:spacing w:line="360" w:lineRule="auto"/>
        <w:jc w:val="center"/>
        <w:rPr>
          <w:rFonts w:ascii="宋体" w:hAnsi="宋体"/>
          <w:color w:val="auto"/>
          <w:sz w:val="72"/>
          <w:szCs w:val="72"/>
          <w:highlight w:val="none"/>
        </w:rPr>
      </w:pPr>
    </w:p>
    <w:p w14:paraId="7D1D89E2">
      <w:pPr>
        <w:spacing w:line="360" w:lineRule="auto"/>
        <w:jc w:val="center"/>
        <w:outlineLvl w:val="0"/>
        <w:rPr>
          <w:rFonts w:ascii="宋体" w:hAnsi="宋体"/>
          <w:color w:val="auto"/>
          <w:sz w:val="96"/>
          <w:szCs w:val="96"/>
          <w:highlight w:val="none"/>
        </w:rPr>
      </w:pPr>
      <w:bookmarkStart w:id="483" w:name="_Toc2862_WPSOffice_Level1"/>
      <w:bookmarkStart w:id="484" w:name="_Toc5217_WPSOffice_Level1"/>
      <w:bookmarkStart w:id="485" w:name="_Toc6709"/>
      <w:bookmarkStart w:id="486" w:name="_Toc27088_WPSOffice_Level1"/>
      <w:bookmarkStart w:id="487" w:name="_Toc15206_WPSOffice_Level1"/>
      <w:r>
        <w:rPr>
          <w:rFonts w:hint="eastAsia" w:ascii="宋体" w:hAnsi="宋体"/>
          <w:color w:val="auto"/>
          <w:sz w:val="96"/>
          <w:szCs w:val="96"/>
          <w:highlight w:val="none"/>
        </w:rPr>
        <w:t>投 标 文 件</w:t>
      </w:r>
      <w:bookmarkEnd w:id="483"/>
      <w:bookmarkEnd w:id="484"/>
      <w:bookmarkEnd w:id="485"/>
      <w:bookmarkEnd w:id="486"/>
      <w:bookmarkEnd w:id="487"/>
    </w:p>
    <w:p w14:paraId="4727D9CF">
      <w:pPr>
        <w:spacing w:line="360" w:lineRule="auto"/>
        <w:jc w:val="center"/>
        <w:rPr>
          <w:rFonts w:ascii="宋体" w:hAnsi="宋体"/>
          <w:color w:val="auto"/>
          <w:sz w:val="28"/>
          <w:szCs w:val="28"/>
          <w:highlight w:val="none"/>
        </w:rPr>
      </w:pPr>
    </w:p>
    <w:p w14:paraId="699CBA63">
      <w:pPr>
        <w:spacing w:line="360" w:lineRule="auto"/>
        <w:jc w:val="center"/>
        <w:outlineLvl w:val="0"/>
        <w:rPr>
          <w:rFonts w:ascii="宋体" w:hAnsi="宋体"/>
          <w:color w:val="auto"/>
          <w:sz w:val="28"/>
          <w:szCs w:val="28"/>
          <w:highlight w:val="none"/>
        </w:rPr>
      </w:pPr>
      <w:bookmarkStart w:id="488" w:name="_Toc24923"/>
      <w:bookmarkStart w:id="489" w:name="_Toc18069_WPSOffice_Level1"/>
      <w:bookmarkStart w:id="490" w:name="_Toc30095_WPSOffice_Level1"/>
      <w:bookmarkStart w:id="491" w:name="_Toc29496_WPSOffice_Level1"/>
      <w:bookmarkStart w:id="492" w:name="_Toc16954_WPSOffice_Level1"/>
      <w:r>
        <w:rPr>
          <w:rFonts w:hint="eastAsia" w:ascii="宋体" w:hAnsi="宋体"/>
          <w:color w:val="auto"/>
          <w:sz w:val="28"/>
          <w:szCs w:val="28"/>
          <w:highlight w:val="none"/>
        </w:rPr>
        <w:t>项目编号：</w:t>
      </w:r>
      <w:bookmarkEnd w:id="488"/>
      <w:bookmarkEnd w:id="489"/>
      <w:bookmarkEnd w:id="490"/>
      <w:bookmarkEnd w:id="491"/>
      <w:bookmarkEnd w:id="492"/>
      <w:r>
        <w:rPr>
          <w:rFonts w:hint="eastAsia" w:ascii="宋体" w:hAnsi="宋体"/>
          <w:color w:val="auto"/>
          <w:sz w:val="28"/>
          <w:szCs w:val="28"/>
          <w:highlight w:val="none"/>
        </w:rPr>
        <w:t xml:space="preserve"> </w:t>
      </w:r>
    </w:p>
    <w:p w14:paraId="0D47E09B">
      <w:pPr>
        <w:spacing w:line="360" w:lineRule="auto"/>
        <w:jc w:val="center"/>
        <w:rPr>
          <w:rFonts w:ascii="宋体" w:hAnsi="宋体"/>
          <w:color w:val="auto"/>
          <w:sz w:val="28"/>
          <w:szCs w:val="28"/>
          <w:highlight w:val="none"/>
        </w:rPr>
      </w:pPr>
    </w:p>
    <w:p w14:paraId="7E62BB13">
      <w:pPr>
        <w:spacing w:line="360" w:lineRule="auto"/>
        <w:jc w:val="center"/>
        <w:rPr>
          <w:rFonts w:ascii="宋体" w:hAnsi="宋体"/>
          <w:color w:val="auto"/>
          <w:sz w:val="28"/>
          <w:szCs w:val="28"/>
          <w:highlight w:val="none"/>
        </w:rPr>
      </w:pPr>
    </w:p>
    <w:p w14:paraId="6B6C55B7">
      <w:pPr>
        <w:spacing w:line="360" w:lineRule="auto"/>
        <w:jc w:val="center"/>
        <w:rPr>
          <w:rFonts w:ascii="宋体" w:hAnsi="宋体"/>
          <w:color w:val="auto"/>
          <w:sz w:val="28"/>
          <w:szCs w:val="28"/>
          <w:highlight w:val="none"/>
        </w:rPr>
      </w:pPr>
    </w:p>
    <w:p w14:paraId="219832C2">
      <w:pPr>
        <w:spacing w:line="360" w:lineRule="auto"/>
        <w:jc w:val="center"/>
        <w:rPr>
          <w:rFonts w:ascii="宋体" w:hAnsi="宋体"/>
          <w:color w:val="auto"/>
          <w:sz w:val="28"/>
          <w:szCs w:val="28"/>
          <w:highlight w:val="none"/>
        </w:rPr>
      </w:pPr>
    </w:p>
    <w:p w14:paraId="178078EB">
      <w:pPr>
        <w:spacing w:line="360" w:lineRule="auto"/>
        <w:jc w:val="center"/>
        <w:rPr>
          <w:rFonts w:ascii="宋体" w:hAnsi="宋体"/>
          <w:color w:val="auto"/>
          <w:sz w:val="28"/>
          <w:szCs w:val="28"/>
          <w:highlight w:val="none"/>
        </w:rPr>
      </w:pPr>
    </w:p>
    <w:p w14:paraId="2EAA049B">
      <w:pPr>
        <w:spacing w:line="360" w:lineRule="auto"/>
        <w:jc w:val="center"/>
        <w:rPr>
          <w:rFonts w:ascii="宋体" w:hAnsi="宋体"/>
          <w:color w:val="auto"/>
          <w:sz w:val="28"/>
          <w:szCs w:val="28"/>
          <w:highlight w:val="none"/>
        </w:rPr>
      </w:pPr>
    </w:p>
    <w:p w14:paraId="18F89712">
      <w:pPr>
        <w:spacing w:line="360" w:lineRule="auto"/>
        <w:jc w:val="center"/>
        <w:rPr>
          <w:rFonts w:ascii="宋体" w:hAnsi="宋体"/>
          <w:color w:val="auto"/>
          <w:sz w:val="28"/>
          <w:szCs w:val="28"/>
          <w:highlight w:val="none"/>
        </w:rPr>
      </w:pPr>
    </w:p>
    <w:p w14:paraId="79BAE837">
      <w:pPr>
        <w:spacing w:line="360" w:lineRule="auto"/>
        <w:ind w:firstLine="708" w:firstLineChars="253"/>
        <w:jc w:val="left"/>
        <w:rPr>
          <w:rFonts w:ascii="宋体" w:hAnsi="宋体"/>
          <w:color w:val="auto"/>
          <w:sz w:val="28"/>
          <w:szCs w:val="28"/>
          <w:highlight w:val="none"/>
          <w:u w:val="single"/>
        </w:rPr>
      </w:pPr>
      <w:r>
        <w:rPr>
          <w:rFonts w:hint="eastAsia" w:ascii="宋体" w:hAnsi="宋体"/>
          <w:color w:val="auto"/>
          <w:sz w:val="28"/>
          <w:szCs w:val="28"/>
          <w:highlight w:val="none"/>
        </w:rPr>
        <w:t>投标人（盖章）：</w:t>
      </w:r>
      <w:r>
        <w:rPr>
          <w:rFonts w:hint="eastAsia" w:ascii="宋体" w:hAnsi="宋体"/>
          <w:color w:val="auto"/>
          <w:sz w:val="28"/>
          <w:szCs w:val="28"/>
          <w:highlight w:val="none"/>
          <w:u w:val="single"/>
        </w:rPr>
        <w:t xml:space="preserve">                                </w:t>
      </w:r>
    </w:p>
    <w:p w14:paraId="25F17CBA">
      <w:pPr>
        <w:spacing w:line="360" w:lineRule="auto"/>
        <w:ind w:firstLine="700" w:firstLineChars="250"/>
        <w:jc w:val="left"/>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4904E03">
      <w:pPr>
        <w:spacing w:line="360" w:lineRule="auto"/>
        <w:jc w:val="left"/>
        <w:rPr>
          <w:rFonts w:ascii="宋体" w:hAnsi="宋体"/>
          <w:color w:val="auto"/>
          <w:highlight w:val="none"/>
        </w:rPr>
      </w:pPr>
      <w:bookmarkStart w:id="493" w:name="_Toc397928632"/>
      <w:bookmarkStart w:id="494" w:name="_Toc5230"/>
      <w:bookmarkStart w:id="495" w:name="_Toc387526438"/>
      <w:bookmarkStart w:id="496" w:name="_Toc387526346"/>
      <w:bookmarkStart w:id="497" w:name="_Toc387526242"/>
    </w:p>
    <w:p w14:paraId="4EE93199">
      <w:pPr>
        <w:spacing w:line="360" w:lineRule="auto"/>
        <w:ind w:firstLine="1785" w:firstLineChars="850"/>
        <w:jc w:val="left"/>
        <w:rPr>
          <w:rFonts w:ascii="宋体" w:hAnsi="宋体"/>
          <w:color w:val="auto"/>
          <w:highlight w:val="none"/>
        </w:rPr>
      </w:pPr>
    </w:p>
    <w:p w14:paraId="00D9C32E">
      <w:pPr>
        <w:spacing w:line="360" w:lineRule="auto"/>
        <w:ind w:firstLine="1785" w:firstLineChars="850"/>
        <w:jc w:val="left"/>
        <w:rPr>
          <w:rFonts w:ascii="宋体" w:hAnsi="宋体"/>
          <w:color w:val="auto"/>
          <w:highlight w:val="none"/>
        </w:rPr>
      </w:pPr>
    </w:p>
    <w:bookmarkEnd w:id="493"/>
    <w:bookmarkEnd w:id="494"/>
    <w:bookmarkEnd w:id="495"/>
    <w:bookmarkEnd w:id="496"/>
    <w:bookmarkEnd w:id="497"/>
    <w:p w14:paraId="13325201">
      <w:pPr>
        <w:pStyle w:val="33"/>
        <w:snapToGrid w:val="0"/>
        <w:spacing w:before="120" w:after="120" w:line="460" w:lineRule="exact"/>
        <w:jc w:val="left"/>
        <w:rPr>
          <w:rFonts w:hAnsi="宋体" w:cs="Angsana New"/>
          <w:color w:val="auto"/>
          <w:sz w:val="24"/>
          <w:szCs w:val="24"/>
          <w:highlight w:val="none"/>
          <w:lang w:bidi="th-TH"/>
        </w:rPr>
      </w:pPr>
      <w:r>
        <w:rPr>
          <w:rFonts w:hint="eastAsia" w:hAnsi="宋体"/>
          <w:color w:val="auto"/>
          <w:sz w:val="24"/>
          <w:szCs w:val="24"/>
          <w:highlight w:val="none"/>
        </w:rPr>
        <w:br w:type="page"/>
      </w:r>
      <w:r>
        <w:rPr>
          <w:rFonts w:hint="eastAsia" w:hAnsi="宋体"/>
          <w:color w:val="auto"/>
          <w:sz w:val="24"/>
          <w:szCs w:val="24"/>
          <w:highlight w:val="none"/>
        </w:rPr>
        <w:t>格式一：</w:t>
      </w:r>
    </w:p>
    <w:p w14:paraId="4C576012">
      <w:pPr>
        <w:pStyle w:val="33"/>
        <w:snapToGrid w:val="0"/>
        <w:spacing w:before="120" w:after="120" w:line="460" w:lineRule="exact"/>
        <w:jc w:val="center"/>
        <w:rPr>
          <w:rFonts w:hAnsi="宋体"/>
          <w:b/>
          <w:color w:val="auto"/>
          <w:szCs w:val="28"/>
          <w:highlight w:val="none"/>
        </w:rPr>
      </w:pPr>
    </w:p>
    <w:p w14:paraId="2E4CBB78">
      <w:pPr>
        <w:pStyle w:val="33"/>
        <w:snapToGrid w:val="0"/>
        <w:spacing w:before="120" w:after="120" w:line="460" w:lineRule="exact"/>
        <w:jc w:val="center"/>
        <w:rPr>
          <w:rFonts w:hAnsi="宋体" w:cs="Angsana New"/>
          <w:color w:val="auto"/>
          <w:highlight w:val="none"/>
          <w:lang w:bidi="th-TH"/>
        </w:rPr>
      </w:pPr>
      <w:r>
        <w:rPr>
          <w:rFonts w:hint="eastAsia" w:hAnsi="宋体"/>
          <w:b/>
          <w:color w:val="auto"/>
          <w:szCs w:val="28"/>
          <w:highlight w:val="none"/>
        </w:rPr>
        <w:t>投标人的法定代表人身份证明书</w:t>
      </w:r>
    </w:p>
    <w:p w14:paraId="46D3295D">
      <w:pPr>
        <w:pStyle w:val="3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单位名称：</w:t>
      </w:r>
      <w:r>
        <w:rPr>
          <w:rFonts w:hint="eastAsia" w:hAnsi="宋体" w:cs="Angsana New"/>
          <w:color w:val="auto"/>
          <w:sz w:val="24"/>
          <w:szCs w:val="24"/>
          <w:highlight w:val="none"/>
          <w:u w:val="single"/>
          <w:lang w:bidi="th-TH"/>
        </w:rPr>
        <w:t xml:space="preserve">                                  </w:t>
      </w:r>
    </w:p>
    <w:p w14:paraId="6E9BBA61">
      <w:pPr>
        <w:pStyle w:val="3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单位性质：</w:t>
      </w:r>
      <w:r>
        <w:rPr>
          <w:rFonts w:hint="eastAsia" w:hAnsi="宋体" w:cs="Angsana New"/>
          <w:color w:val="auto"/>
          <w:sz w:val="24"/>
          <w:szCs w:val="24"/>
          <w:highlight w:val="none"/>
          <w:u w:val="single"/>
          <w:lang w:bidi="th-TH"/>
        </w:rPr>
        <w:t xml:space="preserve">                                 </w:t>
      </w:r>
    </w:p>
    <w:p w14:paraId="2B34990B">
      <w:pPr>
        <w:pStyle w:val="3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p>
    <w:p w14:paraId="5F50BAC4">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成立时间：</w:t>
      </w:r>
      <w:r>
        <w:rPr>
          <w:rFonts w:hint="eastAsia" w:hAnsi="宋体" w:cs="Angsana New"/>
          <w:color w:val="auto"/>
          <w:sz w:val="24"/>
          <w:szCs w:val="24"/>
          <w:highlight w:val="none"/>
          <w:u w:val="single"/>
          <w:lang w:bidi="th-TH"/>
        </w:rPr>
        <w:t xml:space="preserve">       年    月      日</w:t>
      </w:r>
    </w:p>
    <w:p w14:paraId="5B85EC06">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经营期限：</w:t>
      </w:r>
      <w:r>
        <w:rPr>
          <w:rFonts w:hint="eastAsia" w:hAnsi="宋体" w:cs="Angsana New"/>
          <w:color w:val="auto"/>
          <w:sz w:val="24"/>
          <w:szCs w:val="24"/>
          <w:highlight w:val="none"/>
          <w:u w:val="single"/>
          <w:lang w:bidi="th-TH"/>
        </w:rPr>
        <w:t xml:space="preserve">                                  </w:t>
      </w:r>
    </w:p>
    <w:p w14:paraId="476F041E">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姓名：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性别：</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年龄：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职务：</w:t>
      </w:r>
      <w:r>
        <w:rPr>
          <w:rFonts w:hint="eastAsia" w:hAnsi="宋体" w:cs="Angsana New"/>
          <w:color w:val="auto"/>
          <w:sz w:val="24"/>
          <w:szCs w:val="24"/>
          <w:highlight w:val="none"/>
          <w:u w:val="single"/>
          <w:lang w:bidi="th-TH"/>
        </w:rPr>
        <w:t xml:space="preserve">      </w:t>
      </w:r>
    </w:p>
    <w:p w14:paraId="75C2EF4F">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w:t>
      </w:r>
      <w:r>
        <w:rPr>
          <w:rFonts w:hint="eastAsia" w:hAnsi="宋体" w:cs="Angsana New"/>
          <w:color w:val="auto"/>
          <w:sz w:val="24"/>
          <w:szCs w:val="24"/>
          <w:highlight w:val="none"/>
          <w:lang w:bidi="th-TH"/>
        </w:rPr>
        <w:t>的法定代表人。</w:t>
      </w:r>
    </w:p>
    <w:p w14:paraId="35B608AB">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特此证明。</w:t>
      </w:r>
    </w:p>
    <w:p w14:paraId="45505053">
      <w:pPr>
        <w:pStyle w:val="33"/>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7780" b="1841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E405EC">
                            <w:pPr>
                              <w:jc w:val="center"/>
                              <w:rPr>
                                <w:rFonts w:ascii="宋体" w:hAnsi="宋体"/>
                                <w:sz w:val="24"/>
                              </w:rPr>
                            </w:pPr>
                          </w:p>
                          <w:p w14:paraId="59848A3D">
                            <w:pPr>
                              <w:jc w:val="center"/>
                              <w:rPr>
                                <w:rFonts w:ascii="宋体" w:hAnsi="宋体"/>
                                <w:sz w:val="24"/>
                              </w:rPr>
                            </w:pPr>
                            <w:r>
                              <w:rPr>
                                <w:rFonts w:hint="eastAsia" w:ascii="宋体" w:hAnsi="宋体"/>
                                <w:sz w:val="24"/>
                              </w:rPr>
                              <w:t>法定代表人身份证复印于此</w:t>
                            </w:r>
                          </w:p>
                        </w:txbxContent>
                      </wps:txbx>
                      <wps:bodyPr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G5q/VAAAACAEAAA8AAAAAAAAAAQAgAAAAIgAAAGRycy9kb3ducmV2&#10;LnhtbFBLAQIUABQAAAAIAIdO4kBLaIb2/wEAADsEAAAOAAAAAAAAAAEAIAAAACQBAABkcnMvZTJv&#10;RG9jLnhtbFBLBQYAAAAABgAGAFkBAACVBQAAAAA=&#10;">
                <v:fill on="t" focussize="0,0"/>
                <v:stroke color="#000000" joinstyle="miter"/>
                <v:imagedata o:title=""/>
                <o:lock v:ext="edit" aspectratio="f"/>
                <v:textbox>
                  <w:txbxContent>
                    <w:p w14:paraId="7DE405EC">
                      <w:pPr>
                        <w:jc w:val="center"/>
                        <w:rPr>
                          <w:rFonts w:ascii="宋体" w:hAnsi="宋体"/>
                          <w:sz w:val="24"/>
                        </w:rPr>
                      </w:pPr>
                    </w:p>
                    <w:p w14:paraId="59848A3D">
                      <w:pPr>
                        <w:jc w:val="center"/>
                        <w:rPr>
                          <w:rFonts w:ascii="宋体" w:hAnsi="宋体"/>
                          <w:sz w:val="24"/>
                        </w:rPr>
                      </w:pPr>
                      <w:r>
                        <w:rPr>
                          <w:rFonts w:hint="eastAsia" w:ascii="宋体" w:hAnsi="宋体"/>
                          <w:sz w:val="24"/>
                        </w:rPr>
                        <w:t>法定代表人身份证复印于此</w:t>
                      </w:r>
                    </w:p>
                  </w:txbxContent>
                </v:textbox>
              </v:rect>
            </w:pict>
          </mc:Fallback>
        </mc:AlternateContent>
      </w:r>
    </w:p>
    <w:p w14:paraId="12E9C666">
      <w:pPr>
        <w:pStyle w:val="33"/>
        <w:snapToGrid w:val="0"/>
        <w:spacing w:before="120" w:after="120" w:line="460" w:lineRule="exact"/>
        <w:ind w:firstLine="5508" w:firstLineChars="2295"/>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7D585FE7">
      <w:pPr>
        <w:pStyle w:val="33"/>
        <w:snapToGrid w:val="0"/>
        <w:spacing w:before="120" w:after="120" w:line="460" w:lineRule="exact"/>
        <w:ind w:firstLine="5508" w:firstLineChars="2295"/>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r>
        <w:rPr>
          <w:rFonts w:hAnsi="宋体" w:cs="Angsana New"/>
          <w:color w:val="auto"/>
          <w:sz w:val="24"/>
          <w:szCs w:val="24"/>
          <w:highlight w:val="none"/>
          <w:lang w:bidi="th-TH"/>
        </w:rPr>
        <w:br w:type="page"/>
      </w:r>
      <w:r>
        <w:rPr>
          <w:rFonts w:hint="eastAsia" w:hAnsi="宋体" w:cs="Angsana New"/>
          <w:color w:val="auto"/>
          <w:sz w:val="24"/>
          <w:szCs w:val="24"/>
          <w:highlight w:val="none"/>
          <w:lang w:bidi="th-TH"/>
        </w:rPr>
        <w:t>格式二：</w:t>
      </w:r>
    </w:p>
    <w:p w14:paraId="48F69F81">
      <w:pPr>
        <w:pStyle w:val="33"/>
        <w:snapToGrid w:val="0"/>
        <w:spacing w:before="120" w:after="120" w:line="460" w:lineRule="exact"/>
        <w:jc w:val="center"/>
        <w:rPr>
          <w:rFonts w:hAnsi="宋体"/>
          <w:b/>
          <w:color w:val="auto"/>
          <w:szCs w:val="28"/>
          <w:highlight w:val="none"/>
        </w:rPr>
      </w:pPr>
    </w:p>
    <w:p w14:paraId="1773DEB9">
      <w:pPr>
        <w:pStyle w:val="33"/>
        <w:snapToGrid w:val="0"/>
        <w:spacing w:before="120" w:after="120" w:line="460" w:lineRule="exact"/>
        <w:jc w:val="center"/>
        <w:rPr>
          <w:rFonts w:hAnsi="宋体"/>
          <w:b/>
          <w:color w:val="auto"/>
          <w:szCs w:val="28"/>
          <w:highlight w:val="none"/>
        </w:rPr>
      </w:pPr>
      <w:r>
        <w:rPr>
          <w:rFonts w:hint="eastAsia" w:hAnsi="宋体"/>
          <w:b/>
          <w:color w:val="auto"/>
          <w:szCs w:val="28"/>
          <w:highlight w:val="none"/>
        </w:rPr>
        <w:t>投标人的法定代表人授权委托书</w:t>
      </w:r>
    </w:p>
    <w:p w14:paraId="0893DA7F">
      <w:pPr>
        <w:pStyle w:val="33"/>
        <w:snapToGrid w:val="0"/>
        <w:spacing w:before="120" w:after="120" w:line="46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本授权委托书声明：我</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（投标人名称）</w:t>
      </w:r>
      <w:r>
        <w:rPr>
          <w:rFonts w:hint="eastAsia" w:hAnsi="宋体" w:cs="Angsana New"/>
          <w:color w:val="auto"/>
          <w:sz w:val="24"/>
          <w:szCs w:val="24"/>
          <w:highlight w:val="none"/>
          <w:lang w:bidi="th-TH"/>
        </w:rPr>
        <w:t>的法定代表人，现授权委托</w:t>
      </w:r>
      <w:r>
        <w:rPr>
          <w:rFonts w:hint="eastAsia" w:hAnsi="宋体" w:cs="Angsana New"/>
          <w:color w:val="auto"/>
          <w:sz w:val="24"/>
          <w:szCs w:val="24"/>
          <w:highlight w:val="none"/>
          <w:u w:val="single"/>
          <w:lang w:bidi="th-TH"/>
        </w:rPr>
        <w:t>（单位名称）</w:t>
      </w:r>
      <w:r>
        <w:rPr>
          <w:rFonts w:hint="eastAsia" w:hAnsi="宋体" w:cs="Angsana New"/>
          <w:color w:val="auto"/>
          <w:sz w:val="24"/>
          <w:szCs w:val="24"/>
          <w:highlight w:val="none"/>
          <w:lang w:bidi="th-TH"/>
        </w:rPr>
        <w:t>的</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为我公司的代理人，以本公司的名义参加（</w:t>
      </w:r>
      <w:r>
        <w:rPr>
          <w:rFonts w:hint="eastAsia" w:hAnsi="宋体" w:cs="Angsana New"/>
          <w:color w:val="auto"/>
          <w:sz w:val="24"/>
          <w:szCs w:val="24"/>
          <w:highlight w:val="none"/>
          <w:u w:val="single"/>
          <w:lang w:bidi="th-TH"/>
        </w:rPr>
        <w:t>招标项目名称）</w:t>
      </w:r>
      <w:r>
        <w:rPr>
          <w:rFonts w:hint="eastAsia" w:hAnsi="宋体" w:cs="Angsana New"/>
          <w:color w:val="auto"/>
          <w:sz w:val="24"/>
          <w:szCs w:val="24"/>
          <w:highlight w:val="none"/>
          <w:lang w:bidi="th-TH"/>
        </w:rPr>
        <w:t>的投标活动。代理人在开标、评标、合同谈判过程中所签署的一切文件和处理与之有关的一切事务，我均予以承认。</w:t>
      </w:r>
    </w:p>
    <w:p w14:paraId="79720583">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代理人：                性别：           年龄：        </w:t>
      </w:r>
    </w:p>
    <w:p w14:paraId="5BE5388A">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单位：                  部门：           职务：</w:t>
      </w:r>
    </w:p>
    <w:p w14:paraId="14EE96D8">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代理人无转委托权。特此委托。</w:t>
      </w:r>
    </w:p>
    <w:p w14:paraId="26FB5476">
      <w:pPr>
        <w:pStyle w:val="33"/>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7780" b="1841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F02E9A">
                            <w:pPr>
                              <w:jc w:val="center"/>
                              <w:rPr>
                                <w:rFonts w:ascii="宋体" w:hAnsi="宋体"/>
                                <w:sz w:val="24"/>
                              </w:rPr>
                            </w:pPr>
                          </w:p>
                          <w:p w14:paraId="43681183">
                            <w:pPr>
                              <w:jc w:val="center"/>
                              <w:rPr>
                                <w:rFonts w:ascii="宋体" w:hAnsi="宋体"/>
                                <w:szCs w:val="21"/>
                              </w:rPr>
                            </w:pPr>
                            <w:r>
                              <w:rPr>
                                <w:rFonts w:hint="eastAsia" w:ascii="宋体" w:hAnsi="宋体"/>
                                <w:szCs w:val="21"/>
                              </w:rPr>
                              <w:t>法定代表人及授权委托人身份证复印于此</w:t>
                            </w:r>
                          </w:p>
                        </w:txbxContent>
                      </wps:txbx>
                      <wps:bodyPr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m5T9QAAAAHAQAADwAAAAAAAAABACAAAAAiAAAAZHJzL2Rvd25yZXYu&#10;eG1sUEsBAhQAFAAAAAgAh07iQKepWhX/AQAAOwQAAA4AAAAAAAAAAQAgAAAAIwEAAGRycy9lMm9E&#10;b2MueG1sUEsFBgAAAAAGAAYAWQEAAJQFAAAAAA==&#10;">
                <v:fill on="t" focussize="0,0"/>
                <v:stroke color="#000000" joinstyle="miter"/>
                <v:imagedata o:title=""/>
                <o:lock v:ext="edit" aspectratio="f"/>
                <v:textbox>
                  <w:txbxContent>
                    <w:p w14:paraId="3DF02E9A">
                      <w:pPr>
                        <w:jc w:val="center"/>
                        <w:rPr>
                          <w:rFonts w:ascii="宋体" w:hAnsi="宋体"/>
                          <w:sz w:val="24"/>
                        </w:rPr>
                      </w:pPr>
                    </w:p>
                    <w:p w14:paraId="43681183">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14:paraId="1836E813">
      <w:pPr>
        <w:pStyle w:val="33"/>
        <w:snapToGrid w:val="0"/>
        <w:spacing w:before="120" w:after="120" w:line="460" w:lineRule="exact"/>
        <w:jc w:val="left"/>
        <w:rPr>
          <w:rFonts w:hAnsi="宋体" w:cs="Angsana New"/>
          <w:color w:val="auto"/>
          <w:sz w:val="24"/>
          <w:szCs w:val="24"/>
          <w:highlight w:val="none"/>
          <w:lang w:bidi="th-TH"/>
        </w:rPr>
      </w:pPr>
    </w:p>
    <w:p w14:paraId="20FBD3D4">
      <w:pPr>
        <w:pStyle w:val="33"/>
        <w:snapToGrid w:val="0"/>
        <w:spacing w:before="120" w:after="120" w:line="460" w:lineRule="exact"/>
        <w:jc w:val="left"/>
        <w:rPr>
          <w:rFonts w:hAnsi="宋体" w:cs="Angsana New"/>
          <w:color w:val="auto"/>
          <w:sz w:val="24"/>
          <w:szCs w:val="24"/>
          <w:highlight w:val="none"/>
          <w:lang w:bidi="th-TH"/>
        </w:rPr>
      </w:pPr>
    </w:p>
    <w:p w14:paraId="43D0DA38">
      <w:pPr>
        <w:pStyle w:val="3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6C6D3E57">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14:paraId="2FD98382">
      <w:pPr>
        <w:pStyle w:val="33"/>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14:paraId="60BBD726">
      <w:pPr>
        <w:pStyle w:val="33"/>
        <w:snapToGrid w:val="0"/>
        <w:spacing w:before="120" w:after="120" w:line="460" w:lineRule="exact"/>
        <w:jc w:val="left"/>
        <w:rPr>
          <w:rFonts w:hAnsi="宋体" w:cs="Angsana New"/>
          <w:color w:val="auto"/>
          <w:highlight w:val="none"/>
          <w:lang w:bidi="th-TH"/>
        </w:rPr>
      </w:pPr>
    </w:p>
    <w:p w14:paraId="6409B24C">
      <w:pPr>
        <w:pStyle w:val="33"/>
        <w:snapToGrid w:val="0"/>
        <w:spacing w:before="120" w:after="120" w:line="460" w:lineRule="exact"/>
        <w:rPr>
          <w:rFonts w:hAnsi="宋体" w:cs="Angsana New"/>
          <w:color w:val="auto"/>
          <w:sz w:val="24"/>
          <w:szCs w:val="24"/>
          <w:highlight w:val="none"/>
          <w:lang w:bidi="th-TH"/>
        </w:rPr>
      </w:pPr>
      <w:r>
        <w:rPr>
          <w:rFonts w:hAnsi="宋体" w:cs="Angsana New"/>
          <w:color w:val="auto"/>
          <w:highlight w:val="none"/>
          <w:lang w:bidi="th-TH"/>
        </w:rPr>
        <w:br w:type="page"/>
      </w:r>
      <w:r>
        <w:rPr>
          <w:rFonts w:hint="eastAsia" w:hAnsi="宋体" w:cs="Angsana New"/>
          <w:color w:val="auto"/>
          <w:sz w:val="24"/>
          <w:szCs w:val="24"/>
          <w:highlight w:val="none"/>
          <w:lang w:bidi="th-TH"/>
        </w:rPr>
        <w:t>格式三：</w:t>
      </w:r>
    </w:p>
    <w:p w14:paraId="0E124534">
      <w:pPr>
        <w:pStyle w:val="33"/>
        <w:snapToGrid w:val="0"/>
        <w:spacing w:line="480" w:lineRule="exact"/>
        <w:jc w:val="center"/>
        <w:rPr>
          <w:rFonts w:hAnsi="宋体"/>
          <w:b/>
          <w:color w:val="auto"/>
          <w:szCs w:val="28"/>
          <w:highlight w:val="none"/>
        </w:rPr>
      </w:pPr>
      <w:r>
        <w:rPr>
          <w:rFonts w:hint="eastAsia" w:hAnsi="宋体"/>
          <w:b/>
          <w:color w:val="auto"/>
          <w:szCs w:val="28"/>
          <w:highlight w:val="none"/>
        </w:rPr>
        <w:t>投标函</w:t>
      </w:r>
    </w:p>
    <w:p w14:paraId="0E8AAD61">
      <w:pPr>
        <w:pStyle w:val="33"/>
        <w:spacing w:line="400" w:lineRule="exact"/>
        <w:jc w:val="left"/>
        <w:rPr>
          <w:rFonts w:hAnsi="宋体" w:cs="Angsana New"/>
          <w:color w:val="auto"/>
          <w:sz w:val="24"/>
          <w:szCs w:val="24"/>
          <w:highlight w:val="none"/>
          <w:lang w:bidi="th-TH"/>
        </w:rPr>
      </w:pPr>
      <w:r>
        <w:rPr>
          <w:rFonts w:hint="eastAsia" w:hAnsi="宋体" w:cs="Angsana New"/>
          <w:color w:val="auto"/>
          <w:sz w:val="24"/>
          <w:szCs w:val="24"/>
          <w:highlight w:val="none"/>
          <w:u w:val="single"/>
          <w:lang w:bidi="th-TH"/>
        </w:rPr>
        <w:t>（招标人名称）</w:t>
      </w:r>
      <w:r>
        <w:rPr>
          <w:rFonts w:hint="eastAsia" w:hAnsi="宋体" w:cs="Angsana New"/>
          <w:color w:val="auto"/>
          <w:sz w:val="24"/>
          <w:szCs w:val="24"/>
          <w:highlight w:val="none"/>
          <w:lang w:bidi="th-TH"/>
        </w:rPr>
        <w:t>：</w:t>
      </w:r>
    </w:p>
    <w:p w14:paraId="441D288E">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根据贵方为</w:t>
      </w:r>
      <w:r>
        <w:rPr>
          <w:rFonts w:hint="eastAsia" w:hAnsi="宋体" w:cs="Angsana New"/>
          <w:color w:val="auto"/>
          <w:sz w:val="24"/>
          <w:szCs w:val="24"/>
          <w:highlight w:val="none"/>
          <w:u w:val="single"/>
          <w:lang w:bidi="th-TH"/>
        </w:rPr>
        <w:t>（项目名称）</w:t>
      </w:r>
      <w:r>
        <w:rPr>
          <w:rFonts w:hint="eastAsia" w:hAnsi="宋体" w:cs="Angsana New"/>
          <w:color w:val="auto"/>
          <w:sz w:val="24"/>
          <w:szCs w:val="24"/>
          <w:highlight w:val="none"/>
          <w:lang w:bidi="th-TH"/>
        </w:rPr>
        <w:t>项目的招标文件,签字人</w:t>
      </w:r>
      <w:r>
        <w:rPr>
          <w:rFonts w:hint="eastAsia" w:hAnsi="宋体" w:cs="Angsana New"/>
          <w:color w:val="auto"/>
          <w:sz w:val="24"/>
          <w:szCs w:val="24"/>
          <w:highlight w:val="none"/>
          <w:u w:val="single"/>
          <w:lang w:bidi="th-TH"/>
        </w:rPr>
        <w:t>（姓名、职务）</w:t>
      </w:r>
      <w:r>
        <w:rPr>
          <w:rFonts w:hint="eastAsia" w:hAnsi="宋体" w:cs="Angsana New"/>
          <w:color w:val="auto"/>
          <w:sz w:val="24"/>
          <w:szCs w:val="24"/>
          <w:highlight w:val="none"/>
          <w:lang w:bidi="th-TH"/>
        </w:rPr>
        <w:t>经正式授权并代表投标人</w:t>
      </w:r>
      <w:r>
        <w:rPr>
          <w:rFonts w:hint="eastAsia" w:hAnsi="宋体" w:cs="Angsana New"/>
          <w:color w:val="auto"/>
          <w:sz w:val="24"/>
          <w:szCs w:val="24"/>
          <w:highlight w:val="none"/>
          <w:u w:val="single"/>
          <w:lang w:bidi="th-TH"/>
        </w:rPr>
        <w:t>（投标人名称、地址）</w:t>
      </w:r>
      <w:r>
        <w:rPr>
          <w:rFonts w:hint="eastAsia" w:hAnsi="宋体" w:cs="Angsana New"/>
          <w:color w:val="auto"/>
          <w:sz w:val="24"/>
          <w:szCs w:val="24"/>
          <w:highlight w:val="none"/>
          <w:lang w:bidi="th-TH"/>
        </w:rPr>
        <w:t>提交投标文件；</w:t>
      </w:r>
    </w:p>
    <w:p w14:paraId="03719E44">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据此函，签字代表宣布同意如下：</w:t>
      </w:r>
    </w:p>
    <w:p w14:paraId="28AC37B4">
      <w:pPr>
        <w:pStyle w:val="3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1.我方已仔细研究了</w:t>
      </w:r>
      <w:r>
        <w:rPr>
          <w:rFonts w:hint="eastAsia" w:hAnsi="宋体" w:cs="Angsana New"/>
          <w:color w:val="auto"/>
          <w:sz w:val="24"/>
          <w:szCs w:val="24"/>
          <w:highlight w:val="none"/>
          <w:u w:val="single"/>
          <w:lang w:bidi="th-TH"/>
        </w:rPr>
        <w:t xml:space="preserve">               （项目名称）</w:t>
      </w:r>
      <w:r>
        <w:rPr>
          <w:rFonts w:hint="eastAsia" w:hAnsi="宋体" w:cs="Angsana New"/>
          <w:color w:val="auto"/>
          <w:sz w:val="24"/>
          <w:szCs w:val="24"/>
          <w:highlight w:val="none"/>
          <w:lang w:bidi="th-TH"/>
        </w:rPr>
        <w:t>招标文件的全部内容，愿意以人民币（大写</w:t>
      </w:r>
      <w:r>
        <w:rPr>
          <w:rFonts w:hint="eastAsia" w:hAnsi="宋体" w:cs="Angsana New"/>
          <w:color w:val="auto"/>
          <w:sz w:val="24"/>
          <w:szCs w:val="24"/>
          <w:highlight w:val="none"/>
          <w:u w:val="single"/>
          <w:lang w:bidi="th-TH"/>
        </w:rPr>
        <w:t>）                  （¥        元）</w:t>
      </w:r>
      <w:r>
        <w:rPr>
          <w:rFonts w:hint="eastAsia" w:hAnsi="宋体" w:cs="Angsana New"/>
          <w:color w:val="auto"/>
          <w:sz w:val="24"/>
          <w:szCs w:val="24"/>
          <w:highlight w:val="none"/>
          <w:lang w:bidi="th-TH"/>
        </w:rPr>
        <w:t>的投标报价，合同履行期限</w:t>
      </w:r>
      <w:r>
        <w:rPr>
          <w:rFonts w:hint="eastAsia" w:hAnsi="宋体" w:cs="Angsana New"/>
          <w:color w:val="auto"/>
          <w:sz w:val="24"/>
          <w:szCs w:val="24"/>
          <w:highlight w:val="none"/>
          <w:u w:val="single"/>
          <w:lang w:bidi="th-TH"/>
        </w:rPr>
        <w:t>：       。</w:t>
      </w:r>
      <w:r>
        <w:rPr>
          <w:rFonts w:hint="eastAsia" w:hAnsi="宋体" w:cs="Angsana New"/>
          <w:color w:val="auto"/>
          <w:sz w:val="24"/>
          <w:szCs w:val="24"/>
          <w:highlight w:val="none"/>
          <w:lang w:bidi="th-TH"/>
        </w:rPr>
        <w:t>并将按招标文件的规定履行合同责任和义务，实现服务目的。</w:t>
      </w:r>
    </w:p>
    <w:p w14:paraId="1B93683F">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2.我方已详细审查全部招标文件，包括有关澄清和补充说明（如果有的话）。我们完全理解并同意放弃对这方面有不明及误解的权力。</w:t>
      </w:r>
    </w:p>
    <w:p w14:paraId="6A2B2E7E">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3.本投标文件有效期为自开标日起 </w:t>
      </w:r>
      <w:r>
        <w:rPr>
          <w:rFonts w:hint="eastAsia" w:hAnsi="宋体" w:cs="Angsana New"/>
          <w:color w:val="auto"/>
          <w:sz w:val="24"/>
          <w:szCs w:val="24"/>
          <w:highlight w:val="none"/>
          <w:u w:val="single"/>
          <w:lang w:bidi="th-TH"/>
        </w:rPr>
        <w:t xml:space="preserve"> 90 </w:t>
      </w:r>
      <w:r>
        <w:rPr>
          <w:rFonts w:hint="eastAsia" w:hAnsi="宋体" w:cs="Angsana New"/>
          <w:color w:val="auto"/>
          <w:sz w:val="24"/>
          <w:szCs w:val="24"/>
          <w:highlight w:val="none"/>
          <w:lang w:bidi="th-TH"/>
        </w:rPr>
        <w:t>个日历天。在这期间，本投标文件将始终对我方具有约束力，并可随时被接受。本次招标文件和本投标文件（含承诺书）将作为买卖合同的附件。</w:t>
      </w:r>
    </w:p>
    <w:p w14:paraId="5E052C1B">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4.我方愿意向招标人提供与本次招标的相关资料，并对其真实性、合法性、有效性负责。</w:t>
      </w:r>
    </w:p>
    <w:p w14:paraId="4CAF14D9">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5.我方将严格履行本投标文件中的全部承诺和责任，并遵守招标文件中对投标人的所有规定。</w:t>
      </w:r>
    </w:p>
    <w:p w14:paraId="4682E747">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6.我方完全理解招标人有保留在授标之前任何时候根据评标委员会的意见接受或拒绝任何投标的权力，并完全理解招标人对此无解释的义务。</w:t>
      </w:r>
    </w:p>
    <w:p w14:paraId="1B82010C">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7.我方完全理解招标人不一定接受投标价最低的投标。</w:t>
      </w:r>
    </w:p>
    <w:p w14:paraId="78078309">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8.我方承诺在此次招标过程中涉及的一切应当保密的事项，不向任何第三方泄露，否则承担一切法律责任。</w:t>
      </w:r>
    </w:p>
    <w:p w14:paraId="4648E452">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9.如果我方中标，我们将按招标人要求的时间节点进行交接和运营管理，严格按照招标文件的规定履行合同责任和义务。</w:t>
      </w:r>
    </w:p>
    <w:p w14:paraId="3557BE49">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10.如果我方中标，为执行合同，我们将按照招标文件约定要求，接受招标人及其他主管部门的管理、考核等。</w:t>
      </w:r>
    </w:p>
    <w:p w14:paraId="4189A6AE">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11.与本次投标有关的一切往来信函请寄：</w:t>
      </w:r>
    </w:p>
    <w:p w14:paraId="0707A3B8">
      <w:pPr>
        <w:pStyle w:val="3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传真：</w:t>
      </w:r>
      <w:r>
        <w:rPr>
          <w:rFonts w:hint="eastAsia" w:hAnsi="宋体" w:cs="Angsana New"/>
          <w:color w:val="auto"/>
          <w:sz w:val="24"/>
          <w:szCs w:val="24"/>
          <w:highlight w:val="none"/>
          <w:u w:val="single"/>
          <w:lang w:bidi="th-TH"/>
        </w:rPr>
        <w:t xml:space="preserve">               </w:t>
      </w:r>
    </w:p>
    <w:p w14:paraId="1644945E">
      <w:pPr>
        <w:pStyle w:val="3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电话：</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电子邮件：</w:t>
      </w:r>
      <w:r>
        <w:rPr>
          <w:rFonts w:hint="eastAsia" w:hAnsi="宋体" w:cs="Angsana New"/>
          <w:color w:val="auto"/>
          <w:sz w:val="24"/>
          <w:szCs w:val="24"/>
          <w:highlight w:val="none"/>
          <w:u w:val="single"/>
          <w:lang w:bidi="th-TH"/>
        </w:rPr>
        <w:t xml:space="preserve">            </w:t>
      </w:r>
    </w:p>
    <w:p w14:paraId="79867E50">
      <w:pPr>
        <w:pStyle w:val="33"/>
        <w:spacing w:line="400" w:lineRule="exact"/>
        <w:ind w:firstLine="480" w:firstLineChars="200"/>
        <w:jc w:val="left"/>
        <w:rPr>
          <w:rFonts w:hAnsi="宋体" w:cs="Angsana New"/>
          <w:color w:val="auto"/>
          <w:sz w:val="24"/>
          <w:szCs w:val="24"/>
          <w:highlight w:val="none"/>
          <w:u w:val="single"/>
          <w:lang w:bidi="th-TH"/>
        </w:rPr>
      </w:pPr>
    </w:p>
    <w:p w14:paraId="4C2926BE">
      <w:pPr>
        <w:pStyle w:val="33"/>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50F23893">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法定代表人或授权委托人（签字或盖章）：</w:t>
      </w:r>
      <w:r>
        <w:rPr>
          <w:rFonts w:hint="eastAsia" w:hAnsi="宋体" w:cs="Angsana New"/>
          <w:color w:val="auto"/>
          <w:sz w:val="24"/>
          <w:szCs w:val="24"/>
          <w:highlight w:val="none"/>
          <w:u w:val="single"/>
          <w:lang w:bidi="th-TH"/>
        </w:rPr>
        <w:t xml:space="preserve">        </w:t>
      </w:r>
    </w:p>
    <w:p w14:paraId="30FE85B6">
      <w:pPr>
        <w:pStyle w:val="33"/>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14:paraId="366F5FED">
      <w:pPr>
        <w:pStyle w:val="33"/>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br w:type="page"/>
      </w:r>
      <w:r>
        <w:rPr>
          <w:rFonts w:hint="eastAsia" w:hAnsi="宋体" w:cs="Angsana New"/>
          <w:color w:val="auto"/>
          <w:sz w:val="24"/>
          <w:szCs w:val="24"/>
          <w:highlight w:val="none"/>
          <w:lang w:bidi="th-TH"/>
        </w:rPr>
        <w:t>格式四：</w:t>
      </w:r>
    </w:p>
    <w:p w14:paraId="4678B96C">
      <w:pPr>
        <w:pStyle w:val="33"/>
        <w:snapToGrid w:val="0"/>
        <w:spacing w:before="120" w:after="120" w:line="460" w:lineRule="exact"/>
        <w:jc w:val="center"/>
        <w:rPr>
          <w:rFonts w:hAnsi="宋体"/>
          <w:b/>
          <w:color w:val="auto"/>
          <w:sz w:val="32"/>
          <w:szCs w:val="32"/>
          <w:highlight w:val="none"/>
        </w:rPr>
      </w:pPr>
      <w:r>
        <w:rPr>
          <w:rFonts w:hint="eastAsia" w:hAnsi="宋体"/>
          <w:b/>
          <w:color w:val="auto"/>
          <w:sz w:val="32"/>
          <w:szCs w:val="32"/>
          <w:highlight w:val="none"/>
        </w:rPr>
        <w:t>投标报价分项分解表</w:t>
      </w:r>
    </w:p>
    <w:p w14:paraId="117315A4">
      <w:pPr>
        <w:spacing w:line="400" w:lineRule="exact"/>
        <w:ind w:right="240"/>
        <w:jc w:val="right"/>
        <w:rPr>
          <w:rFonts w:ascii="宋体" w:hAnsi="宋体" w:cs="Angsana New"/>
          <w:color w:val="auto"/>
          <w:sz w:val="24"/>
          <w:highlight w:val="none"/>
          <w:lang w:bidi="th-TH"/>
        </w:rPr>
      </w:pPr>
      <w:r>
        <w:rPr>
          <w:rFonts w:hint="eastAsia" w:ascii="宋体" w:hAnsi="宋体" w:cs="Angsana New"/>
          <w:color w:val="auto"/>
          <w:sz w:val="24"/>
          <w:highlight w:val="none"/>
          <w:lang w:bidi="th-TH"/>
        </w:rPr>
        <w:t>单位：元</w:t>
      </w:r>
    </w:p>
    <w:tbl>
      <w:tblPr>
        <w:tblStyle w:val="41"/>
        <w:tblW w:w="9225" w:type="dxa"/>
        <w:jc w:val="center"/>
        <w:tblLayout w:type="fixed"/>
        <w:tblCellMar>
          <w:top w:w="0" w:type="dxa"/>
          <w:left w:w="10" w:type="dxa"/>
          <w:bottom w:w="0" w:type="dxa"/>
          <w:right w:w="10" w:type="dxa"/>
        </w:tblCellMar>
      </w:tblPr>
      <w:tblGrid>
        <w:gridCol w:w="1320"/>
        <w:gridCol w:w="3014"/>
        <w:gridCol w:w="3485"/>
        <w:gridCol w:w="1406"/>
      </w:tblGrid>
      <w:tr w14:paraId="33971C4D">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14:paraId="258D9FB8">
            <w:pPr>
              <w:pStyle w:val="53"/>
              <w:rPr>
                <w:color w:val="auto"/>
                <w:sz w:val="20"/>
                <w:szCs w:val="20"/>
                <w:highlight w:val="none"/>
              </w:rPr>
            </w:pPr>
            <w:r>
              <w:rPr>
                <w:color w:val="auto"/>
                <w:sz w:val="20"/>
                <w:szCs w:val="20"/>
                <w:highlight w:val="none"/>
              </w:rPr>
              <w:t>序号</w:t>
            </w:r>
          </w:p>
        </w:tc>
        <w:tc>
          <w:tcPr>
            <w:tcW w:w="3014" w:type="dxa"/>
            <w:tcBorders>
              <w:top w:val="single" w:color="auto" w:sz="4" w:space="0"/>
              <w:left w:val="single" w:color="auto" w:sz="4" w:space="0"/>
            </w:tcBorders>
            <w:shd w:val="clear" w:color="auto" w:fill="FFFFFF"/>
            <w:vAlign w:val="center"/>
          </w:tcPr>
          <w:p w14:paraId="58C6098D">
            <w:pPr>
              <w:pStyle w:val="53"/>
              <w:rPr>
                <w:color w:val="auto"/>
                <w:sz w:val="20"/>
                <w:szCs w:val="20"/>
                <w:highlight w:val="none"/>
              </w:rPr>
            </w:pPr>
          </w:p>
        </w:tc>
        <w:tc>
          <w:tcPr>
            <w:tcW w:w="3485" w:type="dxa"/>
            <w:tcBorders>
              <w:top w:val="single" w:color="auto" w:sz="4" w:space="0"/>
              <w:left w:val="single" w:color="auto" w:sz="4" w:space="0"/>
            </w:tcBorders>
            <w:shd w:val="clear" w:color="auto" w:fill="FFFFFF"/>
            <w:vAlign w:val="center"/>
          </w:tcPr>
          <w:p w14:paraId="7C726ABF">
            <w:pPr>
              <w:pStyle w:val="53"/>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vAlign w:val="center"/>
          </w:tcPr>
          <w:p w14:paraId="10BD710E">
            <w:pPr>
              <w:pStyle w:val="53"/>
              <w:rPr>
                <w:color w:val="auto"/>
                <w:sz w:val="20"/>
                <w:szCs w:val="20"/>
                <w:highlight w:val="none"/>
              </w:rPr>
            </w:pPr>
            <w:r>
              <w:rPr>
                <w:color w:val="auto"/>
                <w:sz w:val="20"/>
                <w:szCs w:val="20"/>
                <w:highlight w:val="none"/>
              </w:rPr>
              <w:t>备注</w:t>
            </w:r>
          </w:p>
        </w:tc>
      </w:tr>
      <w:tr w14:paraId="45BA3587">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654A5826">
            <w:pPr>
              <w:pStyle w:val="53"/>
              <w:rPr>
                <w:color w:val="auto"/>
                <w:sz w:val="20"/>
                <w:szCs w:val="20"/>
                <w:highlight w:val="none"/>
              </w:rPr>
            </w:pPr>
            <w:r>
              <w:rPr>
                <w:rFonts w:ascii="Times New Roman" w:hAnsi="Times New Roman" w:eastAsia="Times New Roman" w:cs="Times New Roman"/>
                <w:color w:val="auto"/>
                <w:sz w:val="20"/>
                <w:szCs w:val="20"/>
                <w:highlight w:val="none"/>
              </w:rPr>
              <w:t>1</w:t>
            </w:r>
          </w:p>
        </w:tc>
        <w:tc>
          <w:tcPr>
            <w:tcW w:w="3014" w:type="dxa"/>
            <w:tcBorders>
              <w:top w:val="single" w:color="auto" w:sz="4" w:space="0"/>
              <w:left w:val="single" w:color="auto" w:sz="4" w:space="0"/>
            </w:tcBorders>
            <w:shd w:val="clear" w:color="auto" w:fill="FFFFFF"/>
            <w:vAlign w:val="center"/>
          </w:tcPr>
          <w:p w14:paraId="711208A4">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43CFD7C6">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772206E">
            <w:pPr>
              <w:rPr>
                <w:color w:val="auto"/>
                <w:sz w:val="20"/>
                <w:szCs w:val="20"/>
                <w:highlight w:val="none"/>
              </w:rPr>
            </w:pPr>
          </w:p>
        </w:tc>
      </w:tr>
      <w:tr w14:paraId="7F01B643">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103D5B54">
            <w:pPr>
              <w:pStyle w:val="53"/>
              <w:rPr>
                <w:color w:val="auto"/>
                <w:sz w:val="20"/>
                <w:szCs w:val="20"/>
                <w:highlight w:val="none"/>
              </w:rPr>
            </w:pPr>
            <w:r>
              <w:rPr>
                <w:rFonts w:ascii="Times New Roman" w:hAnsi="Times New Roman" w:eastAsia="Times New Roman" w:cs="Times New Roman"/>
                <w:color w:val="auto"/>
                <w:sz w:val="20"/>
                <w:szCs w:val="20"/>
                <w:highlight w:val="none"/>
              </w:rPr>
              <w:t>2</w:t>
            </w:r>
          </w:p>
        </w:tc>
        <w:tc>
          <w:tcPr>
            <w:tcW w:w="3014" w:type="dxa"/>
            <w:tcBorders>
              <w:top w:val="single" w:color="auto" w:sz="4" w:space="0"/>
              <w:left w:val="single" w:color="auto" w:sz="4" w:space="0"/>
            </w:tcBorders>
            <w:shd w:val="clear" w:color="auto" w:fill="FFFFFF"/>
            <w:vAlign w:val="center"/>
          </w:tcPr>
          <w:p w14:paraId="38D5EB08">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0A3DAFA2">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17D3A3B6">
            <w:pPr>
              <w:rPr>
                <w:color w:val="auto"/>
                <w:sz w:val="20"/>
                <w:szCs w:val="20"/>
                <w:highlight w:val="none"/>
              </w:rPr>
            </w:pPr>
          </w:p>
        </w:tc>
      </w:tr>
      <w:tr w14:paraId="25BC60A9">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14:paraId="28BD0848">
            <w:pPr>
              <w:pStyle w:val="53"/>
              <w:rPr>
                <w:color w:val="auto"/>
                <w:sz w:val="20"/>
                <w:szCs w:val="20"/>
                <w:highlight w:val="none"/>
              </w:rPr>
            </w:pPr>
            <w:r>
              <w:rPr>
                <w:rFonts w:ascii="Times New Roman" w:hAnsi="Times New Roman" w:eastAsia="Times New Roman" w:cs="Times New Roman"/>
                <w:color w:val="auto"/>
                <w:sz w:val="20"/>
                <w:szCs w:val="20"/>
                <w:highlight w:val="none"/>
              </w:rPr>
              <w:t>3</w:t>
            </w:r>
          </w:p>
        </w:tc>
        <w:tc>
          <w:tcPr>
            <w:tcW w:w="3014" w:type="dxa"/>
            <w:tcBorders>
              <w:top w:val="single" w:color="auto" w:sz="4" w:space="0"/>
              <w:left w:val="single" w:color="auto" w:sz="4" w:space="0"/>
            </w:tcBorders>
            <w:shd w:val="clear" w:color="auto" w:fill="FFFFFF"/>
            <w:vAlign w:val="center"/>
          </w:tcPr>
          <w:p w14:paraId="1A884853">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26330CC0">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68968228">
            <w:pPr>
              <w:rPr>
                <w:color w:val="auto"/>
                <w:sz w:val="20"/>
                <w:szCs w:val="20"/>
                <w:highlight w:val="none"/>
              </w:rPr>
            </w:pPr>
          </w:p>
        </w:tc>
      </w:tr>
      <w:tr w14:paraId="79B763CF">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724E1053">
            <w:pPr>
              <w:pStyle w:val="53"/>
              <w:rPr>
                <w:color w:val="auto"/>
                <w:sz w:val="20"/>
                <w:szCs w:val="20"/>
                <w:highlight w:val="none"/>
              </w:rPr>
            </w:pPr>
            <w:r>
              <w:rPr>
                <w:rFonts w:ascii="Times New Roman" w:hAnsi="Times New Roman" w:eastAsia="Times New Roman" w:cs="Times New Roman"/>
                <w:color w:val="auto"/>
                <w:sz w:val="20"/>
                <w:szCs w:val="20"/>
                <w:highlight w:val="none"/>
              </w:rPr>
              <w:t>4</w:t>
            </w:r>
          </w:p>
        </w:tc>
        <w:tc>
          <w:tcPr>
            <w:tcW w:w="3014" w:type="dxa"/>
            <w:tcBorders>
              <w:top w:val="single" w:color="auto" w:sz="4" w:space="0"/>
              <w:left w:val="single" w:color="auto" w:sz="4" w:space="0"/>
            </w:tcBorders>
            <w:shd w:val="clear" w:color="auto" w:fill="FFFFFF"/>
            <w:vAlign w:val="center"/>
          </w:tcPr>
          <w:p w14:paraId="61A82053">
            <w:pPr>
              <w:pStyle w:val="53"/>
              <w:rPr>
                <w:rFonts w:eastAsia="PMingLiU"/>
                <w:color w:val="auto"/>
                <w:sz w:val="20"/>
                <w:szCs w:val="20"/>
                <w:highlight w:val="none"/>
              </w:rPr>
            </w:pPr>
          </w:p>
        </w:tc>
        <w:tc>
          <w:tcPr>
            <w:tcW w:w="3485" w:type="dxa"/>
            <w:tcBorders>
              <w:top w:val="single" w:color="auto" w:sz="4" w:space="0"/>
              <w:left w:val="single" w:color="auto" w:sz="4" w:space="0"/>
            </w:tcBorders>
            <w:shd w:val="clear" w:color="auto" w:fill="FFFFFF"/>
          </w:tcPr>
          <w:p w14:paraId="50602A0A">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50271EC3">
            <w:pPr>
              <w:rPr>
                <w:color w:val="auto"/>
                <w:sz w:val="20"/>
                <w:szCs w:val="20"/>
                <w:highlight w:val="none"/>
              </w:rPr>
            </w:pPr>
          </w:p>
        </w:tc>
      </w:tr>
      <w:tr w14:paraId="5728CEF0">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402C9DF9">
            <w:pPr>
              <w:pStyle w:val="53"/>
              <w:rPr>
                <w:color w:val="auto"/>
                <w:sz w:val="20"/>
                <w:szCs w:val="20"/>
                <w:highlight w:val="none"/>
              </w:rPr>
            </w:pPr>
            <w:r>
              <w:rPr>
                <w:rFonts w:ascii="Times New Roman" w:hAnsi="Times New Roman" w:eastAsia="Times New Roman" w:cs="Times New Roman"/>
                <w:color w:val="auto"/>
                <w:sz w:val="20"/>
                <w:szCs w:val="20"/>
                <w:highlight w:val="none"/>
              </w:rPr>
              <w:t>5</w:t>
            </w:r>
          </w:p>
        </w:tc>
        <w:tc>
          <w:tcPr>
            <w:tcW w:w="3014" w:type="dxa"/>
            <w:tcBorders>
              <w:top w:val="single" w:color="auto" w:sz="4" w:space="0"/>
              <w:left w:val="single" w:color="auto" w:sz="4" w:space="0"/>
            </w:tcBorders>
            <w:shd w:val="clear" w:color="auto" w:fill="FFFFFF"/>
            <w:vAlign w:val="center"/>
          </w:tcPr>
          <w:p w14:paraId="3D171D9C">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110E7BBE">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C2EBE77">
            <w:pPr>
              <w:rPr>
                <w:color w:val="auto"/>
                <w:sz w:val="20"/>
                <w:szCs w:val="20"/>
                <w:highlight w:val="none"/>
              </w:rPr>
            </w:pPr>
          </w:p>
        </w:tc>
      </w:tr>
      <w:tr w14:paraId="740030A7">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63AEF070">
            <w:pPr>
              <w:pStyle w:val="53"/>
              <w:rPr>
                <w:color w:val="auto"/>
                <w:sz w:val="20"/>
                <w:szCs w:val="20"/>
                <w:highlight w:val="none"/>
              </w:rPr>
            </w:pPr>
            <w:r>
              <w:rPr>
                <w:rFonts w:ascii="Times New Roman" w:hAnsi="Times New Roman" w:eastAsia="Times New Roman" w:cs="Times New Roman"/>
                <w:color w:val="auto"/>
                <w:sz w:val="20"/>
                <w:szCs w:val="20"/>
                <w:highlight w:val="none"/>
              </w:rPr>
              <w:t>6</w:t>
            </w:r>
          </w:p>
        </w:tc>
        <w:tc>
          <w:tcPr>
            <w:tcW w:w="3014" w:type="dxa"/>
            <w:tcBorders>
              <w:top w:val="single" w:color="auto" w:sz="4" w:space="0"/>
              <w:left w:val="single" w:color="auto" w:sz="4" w:space="0"/>
            </w:tcBorders>
            <w:shd w:val="clear" w:color="auto" w:fill="FFFFFF"/>
            <w:vAlign w:val="center"/>
          </w:tcPr>
          <w:p w14:paraId="6DCBB94A">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660E92C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18551F50">
            <w:pPr>
              <w:rPr>
                <w:color w:val="auto"/>
                <w:sz w:val="20"/>
                <w:szCs w:val="20"/>
                <w:highlight w:val="none"/>
              </w:rPr>
            </w:pPr>
          </w:p>
        </w:tc>
      </w:tr>
      <w:tr w14:paraId="77293746">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11D62F96">
            <w:pPr>
              <w:pStyle w:val="53"/>
              <w:rPr>
                <w:color w:val="auto"/>
                <w:sz w:val="20"/>
                <w:szCs w:val="20"/>
                <w:highlight w:val="none"/>
              </w:rPr>
            </w:pPr>
            <w:r>
              <w:rPr>
                <w:rFonts w:ascii="Times New Roman" w:hAnsi="Times New Roman" w:eastAsia="Times New Roman" w:cs="Times New Roman"/>
                <w:color w:val="auto"/>
                <w:sz w:val="20"/>
                <w:szCs w:val="20"/>
                <w:highlight w:val="none"/>
              </w:rPr>
              <w:t>7</w:t>
            </w:r>
          </w:p>
        </w:tc>
        <w:tc>
          <w:tcPr>
            <w:tcW w:w="3014" w:type="dxa"/>
            <w:tcBorders>
              <w:top w:val="single" w:color="auto" w:sz="4" w:space="0"/>
              <w:left w:val="single" w:color="auto" w:sz="4" w:space="0"/>
            </w:tcBorders>
            <w:shd w:val="clear" w:color="auto" w:fill="FFFFFF"/>
            <w:vAlign w:val="center"/>
          </w:tcPr>
          <w:p w14:paraId="7E6ABB87">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056D0DB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5082E671">
            <w:pPr>
              <w:rPr>
                <w:color w:val="auto"/>
                <w:sz w:val="20"/>
                <w:szCs w:val="20"/>
                <w:highlight w:val="none"/>
              </w:rPr>
            </w:pPr>
          </w:p>
        </w:tc>
      </w:tr>
      <w:tr w14:paraId="3875E953">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4CACB48A">
            <w:pPr>
              <w:pStyle w:val="53"/>
              <w:rPr>
                <w:rFonts w:eastAsia="PMingLiU"/>
                <w:color w:val="auto"/>
                <w:sz w:val="20"/>
                <w:szCs w:val="20"/>
                <w:highlight w:val="none"/>
              </w:rPr>
            </w:pPr>
            <w:r>
              <w:rPr>
                <w:rFonts w:ascii="Times New Roman" w:hAnsi="Times New Roman" w:eastAsia="PMingLiU" w:cs="Times New Roman"/>
                <w:color w:val="auto"/>
                <w:sz w:val="20"/>
                <w:szCs w:val="20"/>
                <w:highlight w:val="none"/>
              </w:rPr>
              <w:t>8</w:t>
            </w:r>
          </w:p>
        </w:tc>
        <w:tc>
          <w:tcPr>
            <w:tcW w:w="3014" w:type="dxa"/>
            <w:tcBorders>
              <w:top w:val="single" w:color="auto" w:sz="4" w:space="0"/>
              <w:left w:val="single" w:color="auto" w:sz="4" w:space="0"/>
            </w:tcBorders>
            <w:shd w:val="clear" w:color="auto" w:fill="FFFFFF"/>
            <w:vAlign w:val="center"/>
          </w:tcPr>
          <w:p w14:paraId="09FBA2B0">
            <w:pPr>
              <w:pStyle w:val="53"/>
              <w:rPr>
                <w:color w:val="auto"/>
                <w:sz w:val="20"/>
                <w:szCs w:val="20"/>
                <w:highlight w:val="none"/>
              </w:rPr>
            </w:pPr>
          </w:p>
        </w:tc>
        <w:tc>
          <w:tcPr>
            <w:tcW w:w="3485" w:type="dxa"/>
            <w:tcBorders>
              <w:top w:val="single" w:color="auto" w:sz="4" w:space="0"/>
              <w:left w:val="single" w:color="auto" w:sz="4" w:space="0"/>
            </w:tcBorders>
            <w:shd w:val="clear" w:color="auto" w:fill="FFFFFF"/>
          </w:tcPr>
          <w:p w14:paraId="1B5B0809">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E02E843">
            <w:pPr>
              <w:rPr>
                <w:color w:val="auto"/>
                <w:sz w:val="20"/>
                <w:szCs w:val="20"/>
                <w:highlight w:val="none"/>
              </w:rPr>
            </w:pPr>
          </w:p>
        </w:tc>
      </w:tr>
      <w:tr w14:paraId="1FDB41B4">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2FEECE1B">
            <w:pPr>
              <w:pStyle w:val="53"/>
              <w:rPr>
                <w:rFonts w:eastAsia="PMingLiU"/>
                <w:color w:val="auto"/>
                <w:sz w:val="20"/>
                <w:szCs w:val="20"/>
                <w:highlight w:val="none"/>
              </w:rPr>
            </w:pPr>
            <w:r>
              <w:rPr>
                <w:rFonts w:ascii="Times New Roman" w:hAnsi="Times New Roman" w:eastAsia="PMingLiU" w:cs="Times New Roman"/>
                <w:color w:val="auto"/>
                <w:sz w:val="20"/>
                <w:szCs w:val="20"/>
                <w:highlight w:val="none"/>
              </w:rPr>
              <w:t>9</w:t>
            </w:r>
          </w:p>
        </w:tc>
        <w:tc>
          <w:tcPr>
            <w:tcW w:w="3014" w:type="dxa"/>
            <w:tcBorders>
              <w:top w:val="single" w:color="auto" w:sz="4" w:space="0"/>
              <w:left w:val="single" w:color="auto" w:sz="4" w:space="0"/>
            </w:tcBorders>
            <w:shd w:val="clear" w:color="auto" w:fill="FFFFFF"/>
            <w:vAlign w:val="center"/>
          </w:tcPr>
          <w:p w14:paraId="1ACB8892">
            <w:pPr>
              <w:pStyle w:val="53"/>
              <w:rPr>
                <w:color w:val="auto"/>
                <w:sz w:val="20"/>
                <w:szCs w:val="20"/>
                <w:highlight w:val="none"/>
                <w:lang w:eastAsia="zh-CN"/>
              </w:rPr>
            </w:pPr>
          </w:p>
        </w:tc>
        <w:tc>
          <w:tcPr>
            <w:tcW w:w="3485" w:type="dxa"/>
            <w:tcBorders>
              <w:top w:val="single" w:color="auto" w:sz="4" w:space="0"/>
              <w:left w:val="single" w:color="auto" w:sz="4" w:space="0"/>
            </w:tcBorders>
            <w:shd w:val="clear" w:color="auto" w:fill="FFFFFF"/>
          </w:tcPr>
          <w:p w14:paraId="4EF60E5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3B724552">
            <w:pPr>
              <w:rPr>
                <w:color w:val="auto"/>
                <w:sz w:val="20"/>
                <w:szCs w:val="20"/>
                <w:highlight w:val="none"/>
              </w:rPr>
            </w:pPr>
          </w:p>
        </w:tc>
      </w:tr>
      <w:tr w14:paraId="73BCFCAA">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14:paraId="64BA3EBA">
            <w:pPr>
              <w:pStyle w:val="53"/>
              <w:rPr>
                <w:color w:val="auto"/>
                <w:sz w:val="20"/>
                <w:szCs w:val="20"/>
                <w:highlight w:val="none"/>
                <w:lang w:val="en-US" w:eastAsia="zh-CN"/>
              </w:rPr>
            </w:pPr>
            <w:r>
              <w:rPr>
                <w:rFonts w:ascii="Times New Roman" w:hAnsi="Times New Roman" w:cs="Times New Roman"/>
                <w:color w:val="auto"/>
                <w:sz w:val="20"/>
                <w:szCs w:val="20"/>
                <w:highlight w:val="none"/>
                <w:lang w:val="en-US" w:eastAsia="zh-CN"/>
              </w:rPr>
              <w:t>10</w:t>
            </w:r>
          </w:p>
        </w:tc>
        <w:tc>
          <w:tcPr>
            <w:tcW w:w="3014" w:type="dxa"/>
            <w:tcBorders>
              <w:top w:val="single" w:color="auto" w:sz="4" w:space="0"/>
              <w:left w:val="single" w:color="auto" w:sz="4" w:space="0"/>
              <w:bottom w:val="single" w:color="auto" w:sz="4" w:space="0"/>
            </w:tcBorders>
            <w:shd w:val="clear" w:color="auto" w:fill="FFFFFF"/>
            <w:vAlign w:val="center"/>
          </w:tcPr>
          <w:p w14:paraId="33068EC7">
            <w:pPr>
              <w:pStyle w:val="53"/>
              <w:rPr>
                <w:color w:val="auto"/>
                <w:sz w:val="20"/>
                <w:szCs w:val="20"/>
                <w:highlight w:val="none"/>
                <w:lang w:val="en-US" w:eastAsia="zh-CN"/>
              </w:rPr>
            </w:pPr>
          </w:p>
        </w:tc>
        <w:tc>
          <w:tcPr>
            <w:tcW w:w="3485" w:type="dxa"/>
            <w:tcBorders>
              <w:top w:val="single" w:color="auto" w:sz="4" w:space="0"/>
              <w:left w:val="single" w:color="auto" w:sz="4" w:space="0"/>
              <w:bottom w:val="single" w:color="auto" w:sz="4" w:space="0"/>
            </w:tcBorders>
            <w:shd w:val="clear" w:color="auto" w:fill="FFFFFF"/>
          </w:tcPr>
          <w:p w14:paraId="0BFCA9BC">
            <w:pPr>
              <w:rPr>
                <w:color w:val="auto"/>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shd w:val="clear" w:color="auto" w:fill="FFFFFF"/>
          </w:tcPr>
          <w:p w14:paraId="3CA447A0">
            <w:pPr>
              <w:rPr>
                <w:color w:val="auto"/>
                <w:sz w:val="20"/>
                <w:szCs w:val="20"/>
                <w:highlight w:val="none"/>
              </w:rPr>
            </w:pPr>
          </w:p>
        </w:tc>
      </w:tr>
      <w:tr w14:paraId="1EF09A21">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14:paraId="2DD51B91">
            <w:pPr>
              <w:pStyle w:val="53"/>
              <w:rPr>
                <w:rFonts w:eastAsia="PMingLiU"/>
                <w:color w:val="auto"/>
                <w:sz w:val="20"/>
                <w:szCs w:val="20"/>
                <w:highlight w:val="none"/>
              </w:rPr>
            </w:pPr>
            <w:r>
              <w:rPr>
                <w:rFonts w:ascii="Times New Roman" w:hAnsi="Times New Roman" w:eastAsia="PMingLiU" w:cs="Times New Roman"/>
                <w:color w:val="auto"/>
                <w:sz w:val="20"/>
                <w:szCs w:val="20"/>
                <w:highlight w:val="none"/>
              </w:rPr>
              <w:t>11</w:t>
            </w:r>
          </w:p>
        </w:tc>
        <w:tc>
          <w:tcPr>
            <w:tcW w:w="3014" w:type="dxa"/>
            <w:tcBorders>
              <w:top w:val="single" w:color="auto" w:sz="4" w:space="0"/>
              <w:left w:val="single" w:color="auto" w:sz="4" w:space="0"/>
              <w:bottom w:val="single" w:color="auto" w:sz="4" w:space="0"/>
            </w:tcBorders>
            <w:shd w:val="clear" w:color="auto" w:fill="FFFFFF"/>
            <w:vAlign w:val="center"/>
          </w:tcPr>
          <w:p w14:paraId="10AD657C">
            <w:pPr>
              <w:pStyle w:val="53"/>
              <w:rPr>
                <w:color w:val="auto"/>
                <w:sz w:val="20"/>
                <w:szCs w:val="20"/>
                <w:highlight w:val="none"/>
              </w:rPr>
            </w:pPr>
            <w:r>
              <w:rPr>
                <w:color w:val="auto"/>
                <w:sz w:val="20"/>
                <w:szCs w:val="20"/>
                <w:highlight w:val="none"/>
                <w:lang w:val="en-US"/>
              </w:rPr>
              <w:t>以上</w:t>
            </w:r>
            <w:r>
              <w:rPr>
                <w:color w:val="auto"/>
                <w:sz w:val="20"/>
                <w:szCs w:val="20"/>
                <w:highlight w:val="none"/>
              </w:rPr>
              <w:t>合计</w:t>
            </w:r>
          </w:p>
        </w:tc>
        <w:tc>
          <w:tcPr>
            <w:tcW w:w="3485" w:type="dxa"/>
            <w:tcBorders>
              <w:top w:val="single" w:color="auto" w:sz="4" w:space="0"/>
              <w:left w:val="single" w:color="auto" w:sz="4" w:space="0"/>
              <w:bottom w:val="single" w:color="auto" w:sz="4" w:space="0"/>
            </w:tcBorders>
            <w:shd w:val="clear" w:color="auto" w:fill="FFFFFF"/>
          </w:tcPr>
          <w:p w14:paraId="5DB746F7">
            <w:pPr>
              <w:rPr>
                <w:color w:val="auto"/>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shd w:val="clear" w:color="auto" w:fill="FFFFFF"/>
          </w:tcPr>
          <w:p w14:paraId="4CA80E1F">
            <w:pPr>
              <w:rPr>
                <w:color w:val="auto"/>
                <w:sz w:val="20"/>
                <w:szCs w:val="20"/>
                <w:highlight w:val="none"/>
              </w:rPr>
            </w:pPr>
          </w:p>
        </w:tc>
      </w:tr>
    </w:tbl>
    <w:p w14:paraId="36940C70">
      <w:pPr>
        <w:autoSpaceDE w:val="0"/>
        <w:autoSpaceDN w:val="0"/>
        <w:adjustRightInd w:val="0"/>
        <w:spacing w:line="500" w:lineRule="exact"/>
        <w:jc w:val="left"/>
        <w:rPr>
          <w:rFonts w:ascii="宋体" w:hAnsi="宋体" w:cs="FangSong_GB2312-Identity-H"/>
          <w:color w:val="auto"/>
          <w:kern w:val="0"/>
          <w:sz w:val="24"/>
          <w:highlight w:val="none"/>
        </w:rPr>
      </w:pPr>
      <w:r>
        <w:rPr>
          <w:rFonts w:ascii="宋体" w:hAnsi="宋体" w:cs="FangSong_GB2312-Identity-H"/>
          <w:color w:val="auto"/>
          <w:kern w:val="0"/>
          <w:sz w:val="24"/>
          <w:highlight w:val="none"/>
        </w:rPr>
        <w:t>注</w:t>
      </w:r>
      <w:r>
        <w:rPr>
          <w:rFonts w:hint="eastAsia" w:ascii="宋体" w:hAnsi="宋体" w:cs="FangSong_GB2312-Identity-H"/>
          <w:color w:val="auto"/>
          <w:kern w:val="0"/>
          <w:sz w:val="24"/>
          <w:highlight w:val="none"/>
        </w:rPr>
        <w:t>：</w:t>
      </w:r>
      <w:r>
        <w:rPr>
          <w:rFonts w:ascii="宋体" w:hAnsi="宋体" w:cs="FangSong_GB2312-Identity-H"/>
          <w:color w:val="auto"/>
          <w:kern w:val="0"/>
          <w:sz w:val="24"/>
          <w:highlight w:val="none"/>
        </w:rPr>
        <w:t>此表可根据实际情况自行调整</w:t>
      </w:r>
      <w:r>
        <w:rPr>
          <w:rFonts w:hint="eastAsia" w:ascii="宋体" w:hAnsi="宋体" w:cs="FangSong_GB2312-Identity-H"/>
          <w:color w:val="auto"/>
          <w:kern w:val="0"/>
          <w:sz w:val="24"/>
          <w:highlight w:val="none"/>
        </w:rPr>
        <w:t>，</w:t>
      </w:r>
    </w:p>
    <w:p w14:paraId="7D5860AE">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17959A5E">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4F187D3A">
      <w:pPr>
        <w:pStyle w:val="33"/>
        <w:snapToGrid w:val="0"/>
        <w:spacing w:before="120" w:after="120" w:line="280" w:lineRule="exact"/>
        <w:jc w:val="left"/>
        <w:rPr>
          <w:rFonts w:hAnsi="宋体" w:cs="Angsana New"/>
          <w:color w:val="auto"/>
          <w:sz w:val="21"/>
          <w:szCs w:val="21"/>
          <w:highlight w:val="none"/>
          <w:u w:val="single"/>
          <w:lang w:bidi="th-TH"/>
        </w:rPr>
      </w:pPr>
      <w:r>
        <w:rPr>
          <w:rFonts w:hint="eastAsia" w:hAnsi="宋体" w:cs="FangSong_GB2312-Identity-H"/>
          <w:color w:val="auto"/>
          <w:kern w:val="0"/>
          <w:sz w:val="24"/>
          <w:highlight w:val="none"/>
        </w:rPr>
        <w:t>日期：</w:t>
      </w:r>
      <w:r>
        <w:rPr>
          <w:rFonts w:hAnsi="宋体" w:cs="FangSong_GB2312-Identity-H"/>
          <w:color w:val="auto"/>
          <w:kern w:val="0"/>
          <w:sz w:val="24"/>
          <w:highlight w:val="none"/>
        </w:rPr>
        <w:t xml:space="preserve"> </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年</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月</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日</w:t>
      </w:r>
    </w:p>
    <w:p w14:paraId="59FDBB35">
      <w:pPr>
        <w:pStyle w:val="33"/>
        <w:snapToGrid w:val="0"/>
        <w:spacing w:before="120" w:after="120" w:line="280" w:lineRule="exact"/>
        <w:jc w:val="left"/>
        <w:rPr>
          <w:rFonts w:hAnsi="宋体" w:cs="Angsana New"/>
          <w:color w:val="auto"/>
          <w:sz w:val="21"/>
          <w:szCs w:val="21"/>
          <w:highlight w:val="none"/>
          <w:lang w:bidi="th-TH"/>
        </w:rPr>
        <w:sectPr>
          <w:headerReference r:id="rId5" w:type="default"/>
          <w:footerReference r:id="rId6" w:type="default"/>
          <w:pgSz w:w="11905" w:h="16838"/>
          <w:pgMar w:top="1134" w:right="990" w:bottom="1134" w:left="1134" w:header="850" w:footer="992" w:gutter="0"/>
          <w:pgNumType w:start="1"/>
          <w:cols w:space="720" w:num="1"/>
          <w:docGrid w:type="lines" w:linePitch="317" w:charSpace="0"/>
        </w:sectPr>
      </w:pPr>
    </w:p>
    <w:p w14:paraId="4CA62BBD">
      <w:pPr>
        <w:autoSpaceDE w:val="0"/>
        <w:autoSpaceDN w:val="0"/>
        <w:adjustRightInd w:val="0"/>
        <w:spacing w:line="5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格式五：</w:t>
      </w:r>
    </w:p>
    <w:p w14:paraId="59B29393">
      <w:pPr>
        <w:autoSpaceDE w:val="0"/>
        <w:autoSpaceDN w:val="0"/>
        <w:adjustRightInd w:val="0"/>
        <w:spacing w:line="700" w:lineRule="exact"/>
        <w:jc w:val="center"/>
        <w:rPr>
          <w:rFonts w:ascii="宋体" w:hAnsi="宋体" w:cs="FangSong_GB2312-Identity-H"/>
          <w:b/>
          <w:bCs/>
          <w:color w:val="auto"/>
          <w:kern w:val="0"/>
          <w:sz w:val="36"/>
          <w:szCs w:val="36"/>
          <w:highlight w:val="none"/>
        </w:rPr>
      </w:pPr>
      <w:r>
        <w:rPr>
          <w:rFonts w:hint="eastAsia" w:ascii="宋体" w:hAnsi="宋体" w:cs="FangSong_GB2312-Identity-H"/>
          <w:b/>
          <w:bCs/>
          <w:color w:val="auto"/>
          <w:kern w:val="0"/>
          <w:sz w:val="36"/>
          <w:szCs w:val="36"/>
          <w:highlight w:val="none"/>
        </w:rPr>
        <w:t>商务条款偏离表</w:t>
      </w:r>
    </w:p>
    <w:p w14:paraId="07662FC2">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6CD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1835464E">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序号</w:t>
            </w:r>
          </w:p>
        </w:tc>
        <w:tc>
          <w:tcPr>
            <w:tcW w:w="1971" w:type="dxa"/>
            <w:vAlign w:val="center"/>
          </w:tcPr>
          <w:p w14:paraId="39C8A2B1">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w:t>
            </w:r>
          </w:p>
          <w:p w14:paraId="0EC03E4C">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条目号</w:t>
            </w:r>
          </w:p>
        </w:tc>
        <w:tc>
          <w:tcPr>
            <w:tcW w:w="2349" w:type="dxa"/>
            <w:vAlign w:val="center"/>
          </w:tcPr>
          <w:p w14:paraId="2A0D2017">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招标文件的</w:t>
            </w:r>
          </w:p>
          <w:p w14:paraId="37B8A7C1">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2340" w:type="dxa"/>
            <w:vAlign w:val="center"/>
          </w:tcPr>
          <w:p w14:paraId="7E0C8149">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投标文件的</w:t>
            </w:r>
          </w:p>
          <w:p w14:paraId="4FEA15A6">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1620" w:type="dxa"/>
            <w:vAlign w:val="center"/>
          </w:tcPr>
          <w:p w14:paraId="1D56BB70">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说明</w:t>
            </w:r>
          </w:p>
        </w:tc>
      </w:tr>
      <w:tr w14:paraId="594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3AC505DC">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53F4855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0FE892A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4A7B618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74421C1C">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180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FFE547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1553DF2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2AAAA8F">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0BDFCE5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B0FB211">
            <w:pPr>
              <w:autoSpaceDE w:val="0"/>
              <w:autoSpaceDN w:val="0"/>
              <w:adjustRightInd w:val="0"/>
              <w:spacing w:line="700" w:lineRule="exact"/>
              <w:jc w:val="center"/>
              <w:rPr>
                <w:rFonts w:ascii="宋体" w:hAnsi="宋体" w:cs="FangSong_GB2312-Identity-H"/>
                <w:bCs/>
                <w:color w:val="auto"/>
                <w:kern w:val="0"/>
                <w:sz w:val="24"/>
                <w:highlight w:val="none"/>
              </w:rPr>
            </w:pPr>
          </w:p>
        </w:tc>
      </w:tr>
      <w:tr w14:paraId="409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36CBA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55ED1D4B">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3E8184C">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47C609F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0D8E5038">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B2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0D999B9">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0B2EB46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1108479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FECCF6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3D45466C">
            <w:pPr>
              <w:autoSpaceDE w:val="0"/>
              <w:autoSpaceDN w:val="0"/>
              <w:adjustRightInd w:val="0"/>
              <w:spacing w:line="700" w:lineRule="exact"/>
              <w:jc w:val="center"/>
              <w:rPr>
                <w:rFonts w:ascii="宋体" w:hAnsi="宋体" w:cs="FangSong_GB2312-Identity-H"/>
                <w:bCs/>
                <w:color w:val="auto"/>
                <w:kern w:val="0"/>
                <w:sz w:val="24"/>
                <w:highlight w:val="none"/>
              </w:rPr>
            </w:pPr>
          </w:p>
        </w:tc>
      </w:tr>
      <w:tr w14:paraId="007A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369610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D9D9705">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2BF8B4B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0B7D018B">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B637484">
            <w:pPr>
              <w:autoSpaceDE w:val="0"/>
              <w:autoSpaceDN w:val="0"/>
              <w:adjustRightInd w:val="0"/>
              <w:spacing w:line="700" w:lineRule="exact"/>
              <w:jc w:val="center"/>
              <w:rPr>
                <w:rFonts w:ascii="宋体" w:hAnsi="宋体" w:cs="FangSong_GB2312-Identity-H"/>
                <w:bCs/>
                <w:color w:val="auto"/>
                <w:kern w:val="0"/>
                <w:sz w:val="24"/>
                <w:highlight w:val="none"/>
              </w:rPr>
            </w:pPr>
          </w:p>
        </w:tc>
      </w:tr>
      <w:tr w14:paraId="533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019893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41A2732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52FDC8E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E078F5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2E9997F3">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7EF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45F422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6835665">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3CDA6F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57EA8F07">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10CC2D7E">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312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40B4B3">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093FA09">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58611487">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25F7F42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EDFEB66">
            <w:pPr>
              <w:autoSpaceDE w:val="0"/>
              <w:autoSpaceDN w:val="0"/>
              <w:adjustRightInd w:val="0"/>
              <w:spacing w:line="700" w:lineRule="exact"/>
              <w:jc w:val="center"/>
              <w:rPr>
                <w:rFonts w:ascii="宋体" w:hAnsi="宋体" w:cs="FangSong_GB2312-Identity-H"/>
                <w:bCs/>
                <w:color w:val="auto"/>
                <w:kern w:val="0"/>
                <w:sz w:val="24"/>
                <w:highlight w:val="none"/>
              </w:rPr>
            </w:pPr>
          </w:p>
        </w:tc>
      </w:tr>
      <w:tr w14:paraId="28F4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D25BEA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6DBAFD3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15A9C59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32752B04">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0AF6E832">
            <w:pPr>
              <w:autoSpaceDE w:val="0"/>
              <w:autoSpaceDN w:val="0"/>
              <w:adjustRightInd w:val="0"/>
              <w:spacing w:line="700" w:lineRule="exact"/>
              <w:jc w:val="center"/>
              <w:rPr>
                <w:rFonts w:ascii="宋体" w:hAnsi="宋体" w:cs="FangSong_GB2312-Identity-H"/>
                <w:bCs/>
                <w:color w:val="auto"/>
                <w:kern w:val="0"/>
                <w:sz w:val="24"/>
                <w:highlight w:val="none"/>
              </w:rPr>
            </w:pPr>
          </w:p>
        </w:tc>
      </w:tr>
      <w:tr w14:paraId="1676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1FB778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0B0DABD0">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0C09F6E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279BBC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A7DB9EE">
            <w:pPr>
              <w:autoSpaceDE w:val="0"/>
              <w:autoSpaceDN w:val="0"/>
              <w:adjustRightInd w:val="0"/>
              <w:spacing w:line="700" w:lineRule="exact"/>
              <w:jc w:val="center"/>
              <w:rPr>
                <w:rFonts w:ascii="宋体" w:hAnsi="宋体" w:cs="FangSong_GB2312-Identity-H"/>
                <w:bCs/>
                <w:color w:val="auto"/>
                <w:kern w:val="0"/>
                <w:sz w:val="24"/>
                <w:highlight w:val="none"/>
              </w:rPr>
            </w:pPr>
          </w:p>
        </w:tc>
      </w:tr>
    </w:tbl>
    <w:p w14:paraId="5C0C4081">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14:paraId="0064396F">
      <w:pPr>
        <w:autoSpaceDE w:val="0"/>
        <w:autoSpaceDN w:val="0"/>
        <w:adjustRightInd w:val="0"/>
        <w:spacing w:line="500" w:lineRule="exact"/>
        <w:jc w:val="left"/>
        <w:rPr>
          <w:rFonts w:ascii="宋体" w:hAnsi="宋体" w:cs="FangSong_GB2312-Identity-H"/>
          <w:color w:val="auto"/>
          <w:kern w:val="0"/>
          <w:sz w:val="24"/>
          <w:highlight w:val="none"/>
        </w:rPr>
      </w:pPr>
    </w:p>
    <w:p w14:paraId="0BD1C849">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6242177C">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3D09F984">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14:paraId="47E3BFC7">
      <w:pPr>
        <w:autoSpaceDE w:val="0"/>
        <w:autoSpaceDN w:val="0"/>
        <w:adjustRightInd w:val="0"/>
        <w:spacing w:line="7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服务内容响应表</w:t>
      </w:r>
    </w:p>
    <w:p w14:paraId="49209E44">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13"/>
        <w:gridCol w:w="3223"/>
        <w:gridCol w:w="2096"/>
      </w:tblGrid>
      <w:tr w14:paraId="0B74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624DA9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vAlign w:val="bottom"/>
          </w:tcPr>
          <w:p w14:paraId="6768D2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w:t>
            </w:r>
          </w:p>
          <w:p w14:paraId="0D0504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3223" w:type="dxa"/>
            <w:tcBorders>
              <w:top w:val="single" w:color="auto" w:sz="4" w:space="0"/>
              <w:left w:val="single" w:color="auto" w:sz="4" w:space="0"/>
              <w:bottom w:val="single" w:color="auto" w:sz="4" w:space="0"/>
              <w:right w:val="single" w:color="auto" w:sz="4" w:space="0"/>
            </w:tcBorders>
            <w:vAlign w:val="bottom"/>
          </w:tcPr>
          <w:p w14:paraId="1ACC84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投标文件的</w:t>
            </w:r>
          </w:p>
          <w:p w14:paraId="225EFE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2096" w:type="dxa"/>
            <w:tcBorders>
              <w:top w:val="single" w:color="auto" w:sz="4" w:space="0"/>
              <w:left w:val="single" w:color="auto" w:sz="4" w:space="0"/>
              <w:bottom w:val="single" w:color="auto" w:sz="4" w:space="0"/>
              <w:right w:val="single" w:color="auto" w:sz="4" w:space="0"/>
            </w:tcBorders>
            <w:vAlign w:val="center"/>
          </w:tcPr>
          <w:p w14:paraId="273EA0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53F8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68" w:type="dxa"/>
            <w:tcBorders>
              <w:top w:val="single" w:color="auto" w:sz="4" w:space="0"/>
              <w:left w:val="single" w:color="auto" w:sz="4" w:space="0"/>
              <w:bottom w:val="single" w:color="auto" w:sz="4" w:space="0"/>
              <w:right w:val="single" w:color="auto" w:sz="4" w:space="0"/>
            </w:tcBorders>
          </w:tcPr>
          <w:p w14:paraId="5C570A7B">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48D94B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6E491A09">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27535A54">
            <w:pPr>
              <w:spacing w:line="360" w:lineRule="auto"/>
              <w:rPr>
                <w:rFonts w:ascii="宋体" w:hAnsi="宋体" w:cs="宋体"/>
                <w:color w:val="auto"/>
                <w:szCs w:val="21"/>
                <w:highlight w:val="none"/>
              </w:rPr>
            </w:pPr>
          </w:p>
        </w:tc>
      </w:tr>
      <w:tr w14:paraId="1C8A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14:paraId="2957D2A7">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1D4E71D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551544DB">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75CB5DD4">
            <w:pPr>
              <w:spacing w:line="360" w:lineRule="auto"/>
              <w:rPr>
                <w:rFonts w:ascii="宋体" w:hAnsi="宋体" w:cs="宋体"/>
                <w:color w:val="auto"/>
                <w:szCs w:val="21"/>
                <w:highlight w:val="none"/>
              </w:rPr>
            </w:pPr>
          </w:p>
        </w:tc>
      </w:tr>
      <w:tr w14:paraId="6682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68" w:type="dxa"/>
            <w:tcBorders>
              <w:top w:val="single" w:color="auto" w:sz="4" w:space="0"/>
              <w:left w:val="single" w:color="auto" w:sz="4" w:space="0"/>
              <w:bottom w:val="single" w:color="auto" w:sz="4" w:space="0"/>
              <w:right w:val="single" w:color="auto" w:sz="4" w:space="0"/>
            </w:tcBorders>
          </w:tcPr>
          <w:p w14:paraId="69DB6394">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1AF7A13">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08B0F88B">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258BB9B">
            <w:pPr>
              <w:spacing w:line="360" w:lineRule="auto"/>
              <w:rPr>
                <w:rFonts w:ascii="宋体" w:hAnsi="宋体" w:cs="宋体"/>
                <w:color w:val="auto"/>
                <w:szCs w:val="21"/>
                <w:highlight w:val="none"/>
              </w:rPr>
            </w:pPr>
          </w:p>
        </w:tc>
      </w:tr>
      <w:tr w14:paraId="26CE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8" w:type="dxa"/>
            <w:tcBorders>
              <w:top w:val="single" w:color="auto" w:sz="4" w:space="0"/>
              <w:left w:val="single" w:color="auto" w:sz="4" w:space="0"/>
              <w:bottom w:val="single" w:color="auto" w:sz="4" w:space="0"/>
              <w:right w:val="single" w:color="auto" w:sz="4" w:space="0"/>
            </w:tcBorders>
          </w:tcPr>
          <w:p w14:paraId="41A4B8EF">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1458DE35">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4F077BFD">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40DAF5A">
            <w:pPr>
              <w:spacing w:line="360" w:lineRule="auto"/>
              <w:rPr>
                <w:rFonts w:ascii="宋体" w:hAnsi="宋体" w:cs="宋体"/>
                <w:color w:val="auto"/>
                <w:szCs w:val="21"/>
                <w:highlight w:val="none"/>
              </w:rPr>
            </w:pPr>
          </w:p>
        </w:tc>
      </w:tr>
      <w:tr w14:paraId="5205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68" w:type="dxa"/>
            <w:tcBorders>
              <w:top w:val="single" w:color="auto" w:sz="4" w:space="0"/>
              <w:left w:val="single" w:color="auto" w:sz="4" w:space="0"/>
              <w:bottom w:val="single" w:color="auto" w:sz="4" w:space="0"/>
              <w:right w:val="single" w:color="auto" w:sz="4" w:space="0"/>
            </w:tcBorders>
          </w:tcPr>
          <w:p w14:paraId="208A1A7B">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24292FA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57089660">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AEE3309">
            <w:pPr>
              <w:spacing w:line="360" w:lineRule="auto"/>
              <w:rPr>
                <w:rFonts w:ascii="宋体" w:hAnsi="宋体" w:cs="宋体"/>
                <w:color w:val="auto"/>
                <w:szCs w:val="21"/>
                <w:highlight w:val="none"/>
              </w:rPr>
            </w:pPr>
          </w:p>
        </w:tc>
      </w:tr>
      <w:tr w14:paraId="08BF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8" w:type="dxa"/>
            <w:tcBorders>
              <w:top w:val="single" w:color="auto" w:sz="4" w:space="0"/>
              <w:left w:val="single" w:color="auto" w:sz="4" w:space="0"/>
              <w:bottom w:val="single" w:color="auto" w:sz="4" w:space="0"/>
              <w:right w:val="single" w:color="auto" w:sz="4" w:space="0"/>
            </w:tcBorders>
          </w:tcPr>
          <w:p w14:paraId="7A14914A">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831C2EB">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6E74AB3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CECEEAA">
            <w:pPr>
              <w:spacing w:line="360" w:lineRule="auto"/>
              <w:rPr>
                <w:rFonts w:ascii="宋体" w:hAnsi="宋体" w:cs="宋体"/>
                <w:color w:val="auto"/>
                <w:szCs w:val="21"/>
                <w:highlight w:val="none"/>
              </w:rPr>
            </w:pPr>
          </w:p>
        </w:tc>
      </w:tr>
      <w:tr w14:paraId="21B5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8" w:type="dxa"/>
            <w:tcBorders>
              <w:top w:val="single" w:color="auto" w:sz="4" w:space="0"/>
              <w:left w:val="single" w:color="auto" w:sz="4" w:space="0"/>
              <w:bottom w:val="single" w:color="auto" w:sz="4" w:space="0"/>
              <w:right w:val="single" w:color="auto" w:sz="4" w:space="0"/>
            </w:tcBorders>
          </w:tcPr>
          <w:p w14:paraId="42D46B66">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28AF49AD">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31A44CE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5367FAD">
            <w:pPr>
              <w:spacing w:line="360" w:lineRule="auto"/>
              <w:rPr>
                <w:rFonts w:ascii="宋体" w:hAnsi="宋体" w:cs="宋体"/>
                <w:color w:val="auto"/>
                <w:szCs w:val="21"/>
                <w:highlight w:val="none"/>
              </w:rPr>
            </w:pPr>
          </w:p>
        </w:tc>
      </w:tr>
      <w:tr w14:paraId="6743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8" w:type="dxa"/>
            <w:tcBorders>
              <w:top w:val="single" w:color="auto" w:sz="4" w:space="0"/>
              <w:left w:val="single" w:color="auto" w:sz="4" w:space="0"/>
              <w:bottom w:val="single" w:color="auto" w:sz="4" w:space="0"/>
              <w:right w:val="single" w:color="auto" w:sz="4" w:space="0"/>
            </w:tcBorders>
          </w:tcPr>
          <w:p w14:paraId="4FFD5940">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7CD2FCAF">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3E7F3AAA">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128D0D6">
            <w:pPr>
              <w:spacing w:line="360" w:lineRule="auto"/>
              <w:rPr>
                <w:rFonts w:ascii="宋体" w:hAnsi="宋体" w:cs="宋体"/>
                <w:color w:val="auto"/>
                <w:szCs w:val="21"/>
                <w:highlight w:val="none"/>
              </w:rPr>
            </w:pPr>
          </w:p>
        </w:tc>
      </w:tr>
      <w:tr w14:paraId="4C92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14:paraId="625061F6">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67769AD1">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0F74B4B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28BC8EC4">
            <w:pPr>
              <w:spacing w:line="360" w:lineRule="auto"/>
              <w:rPr>
                <w:rFonts w:ascii="宋体" w:hAnsi="宋体" w:cs="宋体"/>
                <w:color w:val="auto"/>
                <w:szCs w:val="21"/>
                <w:highlight w:val="none"/>
              </w:rPr>
            </w:pPr>
          </w:p>
        </w:tc>
      </w:tr>
    </w:tbl>
    <w:p w14:paraId="1DDDBE6F">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14:paraId="3D899359">
      <w:pPr>
        <w:autoSpaceDE w:val="0"/>
        <w:autoSpaceDN w:val="0"/>
        <w:adjustRightInd w:val="0"/>
        <w:spacing w:line="500" w:lineRule="exact"/>
        <w:jc w:val="left"/>
        <w:rPr>
          <w:rFonts w:ascii="宋体" w:hAnsi="宋体" w:cs="FangSong_GB2312-Identity-H"/>
          <w:color w:val="auto"/>
          <w:kern w:val="0"/>
          <w:sz w:val="24"/>
          <w:highlight w:val="none"/>
        </w:rPr>
      </w:pPr>
    </w:p>
    <w:p w14:paraId="13B644C0">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18759EDA">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7BD4D6E1">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14:paraId="3AD590D9">
      <w:pPr>
        <w:spacing w:line="440" w:lineRule="exact"/>
        <w:jc w:val="left"/>
        <w:rPr>
          <w:rFonts w:ascii="宋体" w:hAnsi="宋体"/>
          <w:color w:val="auto"/>
          <w:sz w:val="24"/>
          <w:highlight w:val="none"/>
        </w:rPr>
      </w:pPr>
    </w:p>
    <w:p w14:paraId="41BE6C9B">
      <w:pPr>
        <w:spacing w:line="440" w:lineRule="exact"/>
        <w:jc w:val="left"/>
        <w:rPr>
          <w:rFonts w:ascii="宋体" w:hAnsi="宋体"/>
          <w:color w:val="auto"/>
          <w:sz w:val="24"/>
          <w:highlight w:val="none"/>
        </w:rPr>
      </w:pPr>
    </w:p>
    <w:p w14:paraId="70D724FD">
      <w:pPr>
        <w:spacing w:line="440" w:lineRule="exact"/>
        <w:jc w:val="left"/>
        <w:rPr>
          <w:rFonts w:ascii="宋体" w:hAnsi="宋体"/>
          <w:color w:val="auto"/>
          <w:sz w:val="24"/>
          <w:highlight w:val="none"/>
        </w:rPr>
      </w:pPr>
    </w:p>
    <w:p w14:paraId="31A4B352">
      <w:pPr>
        <w:spacing w:line="440" w:lineRule="exact"/>
        <w:jc w:val="left"/>
        <w:rPr>
          <w:rFonts w:ascii="宋体" w:hAnsi="宋体"/>
          <w:color w:val="auto"/>
          <w:sz w:val="24"/>
          <w:highlight w:val="none"/>
        </w:rPr>
      </w:pPr>
    </w:p>
    <w:p w14:paraId="257892E7">
      <w:pPr>
        <w:spacing w:line="440" w:lineRule="exact"/>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格式六：</w:t>
      </w:r>
    </w:p>
    <w:p w14:paraId="0A808EF2">
      <w:pPr>
        <w:pStyle w:val="33"/>
        <w:snapToGrid w:val="0"/>
        <w:spacing w:before="120" w:after="120" w:line="460" w:lineRule="exact"/>
        <w:jc w:val="center"/>
        <w:rPr>
          <w:rFonts w:hAnsi="宋体"/>
          <w:b/>
          <w:color w:val="auto"/>
          <w:szCs w:val="28"/>
          <w:highlight w:val="none"/>
        </w:rPr>
      </w:pPr>
      <w:r>
        <w:rPr>
          <w:rFonts w:hint="eastAsia" w:hAnsi="宋体"/>
          <w:b/>
          <w:color w:val="auto"/>
          <w:szCs w:val="28"/>
          <w:highlight w:val="none"/>
        </w:rPr>
        <w:t>开标一览表</w:t>
      </w:r>
    </w:p>
    <w:tbl>
      <w:tblPr>
        <w:tblStyle w:val="41"/>
        <w:tblW w:w="99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40"/>
        <w:gridCol w:w="7116"/>
      </w:tblGrid>
      <w:tr w14:paraId="7C262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203F70AA">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招标项目名称</w:t>
            </w:r>
          </w:p>
        </w:tc>
        <w:tc>
          <w:tcPr>
            <w:tcW w:w="7116" w:type="dxa"/>
            <w:vAlign w:val="center"/>
          </w:tcPr>
          <w:p w14:paraId="4CBEB03E">
            <w:pPr>
              <w:spacing w:line="480" w:lineRule="exact"/>
              <w:jc w:val="center"/>
              <w:rPr>
                <w:rFonts w:hint="eastAsia" w:ascii="宋体" w:hAnsi="宋体" w:eastAsia="宋体" w:cs="Angsana New"/>
                <w:color w:val="auto"/>
                <w:sz w:val="24"/>
                <w:highlight w:val="none"/>
                <w:lang w:eastAsia="zh-CN" w:bidi="th-TH"/>
              </w:rPr>
            </w:pPr>
            <w:r>
              <w:rPr>
                <w:rFonts w:hint="eastAsia" w:ascii="宋体" w:hAnsi="宋体" w:cs="Angsana New"/>
                <w:color w:val="auto"/>
                <w:sz w:val="24"/>
                <w:highlight w:val="none"/>
                <w:lang w:eastAsia="zh-CN" w:bidi="th-TH"/>
              </w:rPr>
              <w:t>荷兰花海微改造动线提升及风情街优化设计服务项目</w:t>
            </w:r>
          </w:p>
        </w:tc>
      </w:tr>
      <w:tr w14:paraId="40B99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2CDF4E61">
            <w:pPr>
              <w:spacing w:line="480" w:lineRule="exact"/>
              <w:jc w:val="center"/>
              <w:rPr>
                <w:rFonts w:ascii="宋体" w:hAnsi="宋体" w:cs="Angsana New"/>
                <w:color w:val="auto"/>
                <w:sz w:val="24"/>
                <w:highlight w:val="none"/>
                <w:lang w:bidi="th-TH"/>
              </w:rPr>
            </w:pPr>
            <w:r>
              <w:rPr>
                <w:rFonts w:ascii="宋体" w:hAnsi="宋体" w:cs="Angsana New"/>
                <w:color w:val="auto"/>
                <w:sz w:val="24"/>
                <w:highlight w:val="none"/>
                <w:lang w:bidi="th-TH"/>
              </w:rPr>
              <w:t>合同履行期限</w:t>
            </w:r>
          </w:p>
        </w:tc>
        <w:tc>
          <w:tcPr>
            <w:tcW w:w="7116" w:type="dxa"/>
            <w:vAlign w:val="center"/>
          </w:tcPr>
          <w:p w14:paraId="0D584AB1">
            <w:pPr>
              <w:spacing w:line="480" w:lineRule="exact"/>
              <w:jc w:val="center"/>
              <w:rPr>
                <w:rFonts w:ascii="宋体" w:hAnsi="宋体" w:cs="Angsana New"/>
                <w:color w:val="auto"/>
                <w:sz w:val="24"/>
                <w:highlight w:val="none"/>
                <w:lang w:bidi="th-TH"/>
              </w:rPr>
            </w:pPr>
          </w:p>
        </w:tc>
      </w:tr>
      <w:tr w14:paraId="05AD2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restart"/>
            <w:vAlign w:val="center"/>
          </w:tcPr>
          <w:p w14:paraId="711E17AB">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投标报价</w:t>
            </w:r>
          </w:p>
        </w:tc>
        <w:tc>
          <w:tcPr>
            <w:tcW w:w="7116" w:type="dxa"/>
            <w:vAlign w:val="center"/>
          </w:tcPr>
          <w:p w14:paraId="0E5115A3">
            <w:pPr>
              <w:spacing w:line="480" w:lineRule="exact"/>
              <w:jc w:val="left"/>
              <w:rPr>
                <w:rFonts w:ascii="宋体" w:hAnsi="宋体" w:cs="Angsana New"/>
                <w:color w:val="auto"/>
                <w:sz w:val="24"/>
                <w:highlight w:val="none"/>
                <w:lang w:bidi="th-TH"/>
              </w:rPr>
            </w:pPr>
            <w:r>
              <w:rPr>
                <w:rFonts w:hint="eastAsia" w:ascii="宋体" w:hAnsi="宋体" w:cs="Angsana New"/>
                <w:color w:val="auto"/>
                <w:sz w:val="24"/>
                <w:highlight w:val="none"/>
                <w:lang w:bidi="th-TH"/>
              </w:rPr>
              <w:t>大写：    元</w:t>
            </w:r>
          </w:p>
        </w:tc>
      </w:tr>
      <w:tr w14:paraId="7DF5E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continue"/>
            <w:vAlign w:val="center"/>
          </w:tcPr>
          <w:p w14:paraId="3BFF581A">
            <w:pPr>
              <w:spacing w:line="480" w:lineRule="exact"/>
              <w:jc w:val="center"/>
              <w:rPr>
                <w:rFonts w:ascii="宋体" w:hAnsi="宋体" w:cs="Angsana New"/>
                <w:color w:val="auto"/>
                <w:sz w:val="24"/>
                <w:highlight w:val="none"/>
                <w:lang w:bidi="th-TH"/>
              </w:rPr>
            </w:pPr>
          </w:p>
        </w:tc>
        <w:tc>
          <w:tcPr>
            <w:tcW w:w="7116" w:type="dxa"/>
            <w:vAlign w:val="center"/>
          </w:tcPr>
          <w:p w14:paraId="07A4671B">
            <w:pPr>
              <w:spacing w:line="480" w:lineRule="exact"/>
              <w:jc w:val="left"/>
              <w:rPr>
                <w:rFonts w:ascii="宋体" w:hAnsi="宋体" w:cs="Angsana New"/>
                <w:color w:val="auto"/>
                <w:sz w:val="24"/>
                <w:highlight w:val="none"/>
                <w:lang w:bidi="th-TH"/>
              </w:rPr>
            </w:pPr>
            <w:r>
              <w:rPr>
                <w:rFonts w:hint="eastAsia" w:ascii="宋体" w:hAnsi="宋体" w:cs="Angsana New"/>
                <w:color w:val="auto"/>
                <w:sz w:val="24"/>
                <w:highlight w:val="none"/>
                <w:lang w:bidi="th-TH"/>
              </w:rPr>
              <w:t>小写：    元</w:t>
            </w:r>
          </w:p>
        </w:tc>
      </w:tr>
      <w:tr w14:paraId="37372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0688727E">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项目负责人</w:t>
            </w:r>
          </w:p>
        </w:tc>
        <w:tc>
          <w:tcPr>
            <w:tcW w:w="7116" w:type="dxa"/>
            <w:vAlign w:val="center"/>
          </w:tcPr>
          <w:p w14:paraId="1F1D1855">
            <w:pPr>
              <w:spacing w:line="480" w:lineRule="exact"/>
              <w:jc w:val="center"/>
              <w:rPr>
                <w:rFonts w:ascii="宋体" w:hAnsi="宋体" w:cs="Angsana New"/>
                <w:color w:val="auto"/>
                <w:sz w:val="24"/>
                <w:highlight w:val="none"/>
                <w:lang w:bidi="th-TH"/>
              </w:rPr>
            </w:pPr>
          </w:p>
        </w:tc>
      </w:tr>
    </w:tbl>
    <w:p w14:paraId="02520FCD">
      <w:pPr>
        <w:pStyle w:val="3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注: 1、报价一经涂改，应在涂改处加盖单位公章或者由法定代表人或授权委托人签字或盖章，否则其投标作无效标处理。</w:t>
      </w:r>
    </w:p>
    <w:p w14:paraId="191B24F8">
      <w:pPr>
        <w:pStyle w:val="3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2、投标费用包括本项目招标文件规定的一切费用。</w:t>
      </w:r>
    </w:p>
    <w:p w14:paraId="0EF0BC89">
      <w:pPr>
        <w:pStyle w:val="3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3、以上报价应与投标函中、投标报价分项分解表中的价格相一致。</w:t>
      </w:r>
    </w:p>
    <w:p w14:paraId="1599D206">
      <w:pPr>
        <w:pStyle w:val="33"/>
        <w:snapToGrid w:val="0"/>
        <w:spacing w:line="480" w:lineRule="exact"/>
        <w:jc w:val="left"/>
        <w:rPr>
          <w:rFonts w:hAnsi="宋体" w:cs="Angsana New"/>
          <w:color w:val="auto"/>
          <w:sz w:val="24"/>
          <w:szCs w:val="24"/>
          <w:highlight w:val="none"/>
          <w:lang w:bidi="th-TH"/>
        </w:rPr>
      </w:pPr>
    </w:p>
    <w:p w14:paraId="746B54B8">
      <w:pPr>
        <w:pStyle w:val="33"/>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1ED1F593">
      <w:pPr>
        <w:pStyle w:val="33"/>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14:paraId="1D72FA5D">
      <w:pPr>
        <w:pStyle w:val="3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授权委托人（签字或盖章）：</w:t>
      </w:r>
      <w:r>
        <w:rPr>
          <w:rFonts w:hint="eastAsia" w:hAnsi="宋体" w:cs="Angsana New"/>
          <w:color w:val="auto"/>
          <w:sz w:val="24"/>
          <w:szCs w:val="24"/>
          <w:highlight w:val="none"/>
          <w:u w:val="single"/>
          <w:lang w:bidi="th-TH"/>
        </w:rPr>
        <w:t xml:space="preserve">                </w:t>
      </w:r>
    </w:p>
    <w:p w14:paraId="44874CF9">
      <w:pPr>
        <w:pStyle w:val="33"/>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年</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月</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日</w:t>
      </w:r>
    </w:p>
    <w:p w14:paraId="54781337">
      <w:pPr>
        <w:pStyle w:val="33"/>
        <w:snapToGrid w:val="0"/>
        <w:spacing w:line="480" w:lineRule="exact"/>
        <w:jc w:val="left"/>
        <w:rPr>
          <w:rFonts w:hAnsi="宋体" w:cs="Angsana New"/>
          <w:color w:val="auto"/>
          <w:sz w:val="24"/>
          <w:szCs w:val="24"/>
          <w:highlight w:val="none"/>
          <w:lang w:bidi="th-TH"/>
        </w:rPr>
      </w:pPr>
    </w:p>
    <w:p w14:paraId="51FB5DEB">
      <w:pPr>
        <w:pStyle w:val="33"/>
        <w:snapToGrid w:val="0"/>
        <w:spacing w:line="480" w:lineRule="exact"/>
        <w:jc w:val="left"/>
        <w:rPr>
          <w:rFonts w:hAnsi="宋体" w:cs="Angsana New"/>
          <w:color w:val="auto"/>
          <w:sz w:val="24"/>
          <w:szCs w:val="24"/>
          <w:highlight w:val="none"/>
          <w:u w:val="single"/>
          <w:lang w:bidi="th-TH"/>
        </w:rPr>
      </w:pPr>
    </w:p>
    <w:p w14:paraId="0CE13415">
      <w:pPr>
        <w:pStyle w:val="33"/>
        <w:snapToGrid w:val="0"/>
        <w:spacing w:line="480" w:lineRule="exact"/>
        <w:jc w:val="left"/>
        <w:rPr>
          <w:rFonts w:hAnsi="宋体" w:cs="Angsana New"/>
          <w:color w:val="auto"/>
          <w:sz w:val="24"/>
          <w:szCs w:val="24"/>
          <w:highlight w:val="none"/>
          <w:u w:val="single"/>
          <w:lang w:bidi="th-TH"/>
        </w:rPr>
      </w:pPr>
    </w:p>
    <w:p w14:paraId="48D0F2D3">
      <w:pPr>
        <w:pStyle w:val="33"/>
        <w:snapToGrid w:val="0"/>
        <w:spacing w:line="480" w:lineRule="exact"/>
        <w:jc w:val="left"/>
        <w:rPr>
          <w:rFonts w:hAnsi="宋体" w:cs="Angsana New"/>
          <w:color w:val="auto"/>
          <w:sz w:val="24"/>
          <w:szCs w:val="24"/>
          <w:highlight w:val="none"/>
          <w:u w:val="single"/>
          <w:lang w:bidi="th-TH"/>
        </w:rPr>
      </w:pPr>
    </w:p>
    <w:p w14:paraId="4132E66D">
      <w:pPr>
        <w:pStyle w:val="33"/>
        <w:snapToGrid w:val="0"/>
        <w:spacing w:line="480" w:lineRule="exact"/>
        <w:jc w:val="left"/>
        <w:rPr>
          <w:rFonts w:hAnsi="宋体" w:cs="Angsana New"/>
          <w:color w:val="auto"/>
          <w:sz w:val="24"/>
          <w:szCs w:val="24"/>
          <w:highlight w:val="none"/>
          <w:u w:val="single"/>
          <w:lang w:bidi="th-TH"/>
        </w:rPr>
      </w:pPr>
    </w:p>
    <w:p w14:paraId="2A22E527">
      <w:pPr>
        <w:pStyle w:val="33"/>
        <w:snapToGrid w:val="0"/>
        <w:spacing w:line="480" w:lineRule="exact"/>
        <w:jc w:val="left"/>
        <w:rPr>
          <w:rFonts w:hAnsi="宋体" w:cs="Angsana New"/>
          <w:color w:val="auto"/>
          <w:sz w:val="24"/>
          <w:szCs w:val="24"/>
          <w:highlight w:val="none"/>
          <w:u w:val="single"/>
          <w:lang w:bidi="th-TH"/>
        </w:rPr>
      </w:pPr>
    </w:p>
    <w:p w14:paraId="5280908C">
      <w:pPr>
        <w:pStyle w:val="33"/>
        <w:snapToGrid w:val="0"/>
        <w:spacing w:line="480" w:lineRule="exact"/>
        <w:jc w:val="left"/>
        <w:rPr>
          <w:rFonts w:hAnsi="宋体" w:cs="Angsana New"/>
          <w:color w:val="auto"/>
          <w:sz w:val="24"/>
          <w:szCs w:val="24"/>
          <w:highlight w:val="none"/>
          <w:u w:val="single"/>
          <w:lang w:bidi="th-TH"/>
        </w:rPr>
      </w:pPr>
    </w:p>
    <w:p w14:paraId="3E61BB87">
      <w:pPr>
        <w:pStyle w:val="33"/>
        <w:snapToGrid w:val="0"/>
        <w:spacing w:line="480" w:lineRule="exact"/>
        <w:jc w:val="left"/>
        <w:rPr>
          <w:rFonts w:hAnsi="宋体" w:cs="Angsana New"/>
          <w:color w:val="auto"/>
          <w:sz w:val="24"/>
          <w:szCs w:val="24"/>
          <w:highlight w:val="none"/>
          <w:u w:val="single"/>
          <w:lang w:bidi="th-TH"/>
        </w:rPr>
      </w:pPr>
    </w:p>
    <w:p w14:paraId="766CC198">
      <w:pPr>
        <w:pStyle w:val="33"/>
        <w:snapToGrid w:val="0"/>
        <w:spacing w:line="480" w:lineRule="exact"/>
        <w:jc w:val="left"/>
        <w:rPr>
          <w:rFonts w:hAnsi="宋体" w:cs="Angsana New"/>
          <w:color w:val="auto"/>
          <w:sz w:val="24"/>
          <w:szCs w:val="24"/>
          <w:highlight w:val="none"/>
          <w:u w:val="single"/>
          <w:lang w:bidi="th-TH"/>
        </w:rPr>
      </w:pPr>
    </w:p>
    <w:p w14:paraId="741D3815">
      <w:pPr>
        <w:pStyle w:val="33"/>
        <w:snapToGrid w:val="0"/>
        <w:spacing w:line="480" w:lineRule="exact"/>
        <w:jc w:val="left"/>
        <w:rPr>
          <w:rFonts w:hAnsi="宋体" w:cs="Angsana New"/>
          <w:color w:val="auto"/>
          <w:sz w:val="24"/>
          <w:szCs w:val="24"/>
          <w:highlight w:val="none"/>
          <w:u w:val="single"/>
          <w:lang w:bidi="th-TH"/>
        </w:rPr>
      </w:pPr>
    </w:p>
    <w:p w14:paraId="291BAE15">
      <w:pPr>
        <w:spacing w:line="440" w:lineRule="exact"/>
        <w:jc w:val="left"/>
        <w:rPr>
          <w:rFonts w:ascii="宋体" w:hAnsi="宋体"/>
          <w:color w:val="auto"/>
          <w:sz w:val="24"/>
          <w:highlight w:val="none"/>
        </w:rPr>
      </w:pPr>
    </w:p>
    <w:p w14:paraId="1702C842">
      <w:pPr>
        <w:spacing w:line="440" w:lineRule="exact"/>
        <w:jc w:val="left"/>
        <w:rPr>
          <w:rFonts w:ascii="宋体" w:hAnsi="宋体" w:cs="宋体"/>
          <w:b/>
          <w:bCs/>
          <w:color w:val="auto"/>
          <w:sz w:val="44"/>
          <w:szCs w:val="44"/>
          <w:highlight w:val="none"/>
        </w:rPr>
      </w:pPr>
      <w:r>
        <w:rPr>
          <w:rFonts w:hint="eastAsia" w:ascii="宋体" w:hAnsi="宋体"/>
          <w:color w:val="auto"/>
          <w:sz w:val="24"/>
          <w:highlight w:val="none"/>
        </w:rPr>
        <w:br w:type="page"/>
      </w:r>
      <w:r>
        <w:rPr>
          <w:rFonts w:hint="eastAsia" w:ascii="宋体" w:hAnsi="宋体"/>
          <w:color w:val="auto"/>
          <w:sz w:val="24"/>
          <w:highlight w:val="none"/>
        </w:rPr>
        <w:t>格式七：</w:t>
      </w:r>
    </w:p>
    <w:p w14:paraId="278EED28">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盐城市大丰区政府招标采购供应商承诺书</w:t>
      </w:r>
    </w:p>
    <w:p w14:paraId="76EE8DE8">
      <w:pPr>
        <w:spacing w:line="400" w:lineRule="exact"/>
        <w:ind w:firstLine="600" w:firstLineChars="200"/>
        <w:rPr>
          <w:color w:val="auto"/>
          <w:sz w:val="30"/>
          <w:szCs w:val="30"/>
          <w:highlight w:val="none"/>
        </w:rPr>
      </w:pPr>
    </w:p>
    <w:p w14:paraId="084BE90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为营造公开、公平、公正、诚实守信的政府招标采购交易环境，树立诚信守法的投标人形象，本单位参加政府招标采购项目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的招标采购活动，本人代表本单位作出以下承诺：</w:t>
      </w:r>
    </w:p>
    <w:p w14:paraId="2531EC4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E639F2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7573B78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（三）严格依照国家和省、市关于政府招标采购的法律、法规、规章、规范性文件，参加政府招标采购的投标活动；积极履行社会责任，促进廉政建设； </w:t>
      </w:r>
    </w:p>
    <w:p w14:paraId="45E28C4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（四）严格遵守即时信息公示规定，及时维护和更新盐城市政府采购网、公共资源交易平台中与本单位相关的信息；</w:t>
      </w:r>
    </w:p>
    <w:p w14:paraId="74E23FAB">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122BD87D">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（六）自觉接受政府、行业组织、社会公众、新闻舆论的监督；</w:t>
      </w:r>
    </w:p>
    <w:p w14:paraId="0D8A8CD3">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441452F4">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（八）本人已认真阅读了上述承诺，并向本单位员工作了宣传教育。</w:t>
      </w:r>
    </w:p>
    <w:p w14:paraId="5B57EE57">
      <w:pPr>
        <w:pStyle w:val="47"/>
        <w:rPr>
          <w:rFonts w:asciiTheme="minorEastAsia" w:hAnsiTheme="minorEastAsia" w:eastAsiaTheme="minorEastAsia" w:cstheme="minorEastAsia"/>
          <w:color w:val="auto"/>
          <w:highlight w:val="none"/>
        </w:rPr>
      </w:pPr>
    </w:p>
    <w:p w14:paraId="66DA83E6">
      <w:pPr>
        <w:pStyle w:val="47"/>
        <w:rPr>
          <w:rFonts w:asciiTheme="minorEastAsia" w:hAnsiTheme="minorEastAsia" w:eastAsiaTheme="minorEastAsia" w:cstheme="minorEastAsia"/>
          <w:color w:val="auto"/>
          <w:highlight w:val="none"/>
        </w:rPr>
      </w:pPr>
    </w:p>
    <w:p w14:paraId="27D29A25">
      <w:pPr>
        <w:spacing w:line="340" w:lineRule="exact"/>
        <w:ind w:firstLine="480" w:firstLineChars="200"/>
        <w:rPr>
          <w:rFonts w:asciiTheme="minorEastAsia" w:hAnsiTheme="minorEastAsia" w:eastAsiaTheme="minorEastAsia" w:cstheme="minorEastAsia"/>
          <w:color w:val="auto"/>
          <w:sz w:val="24"/>
          <w:highlight w:val="none"/>
        </w:rPr>
      </w:pPr>
    </w:p>
    <w:p w14:paraId="3B0AE6A3">
      <w:pPr>
        <w:spacing w:line="3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法定代表人签名：                     单位名称（盖章）：</w:t>
      </w:r>
    </w:p>
    <w:p w14:paraId="58940A29">
      <w:pPr>
        <w:spacing w:line="340" w:lineRule="exact"/>
        <w:rPr>
          <w:rFonts w:asciiTheme="minorEastAsia" w:hAnsiTheme="minorEastAsia" w:eastAsiaTheme="minorEastAsia" w:cstheme="minorEastAsia"/>
          <w:color w:val="auto"/>
          <w:sz w:val="24"/>
          <w:highlight w:val="none"/>
        </w:rPr>
      </w:pPr>
    </w:p>
    <w:p w14:paraId="3E6D50C2">
      <w:pPr>
        <w:pStyle w:val="33"/>
        <w:snapToGrid w:val="0"/>
        <w:spacing w:line="480" w:lineRule="exact"/>
        <w:jc w:val="righ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03FB5AF">
      <w:pPr>
        <w:spacing w:line="360" w:lineRule="auto"/>
        <w:rPr>
          <w:rFonts w:asciiTheme="minorEastAsia" w:hAnsiTheme="minorEastAsia" w:eastAsiaTheme="minorEastAsia" w:cstheme="minorEastAsia"/>
          <w:color w:val="auto"/>
          <w:sz w:val="24"/>
          <w:highlight w:val="none"/>
        </w:rPr>
      </w:pPr>
    </w:p>
    <w:p w14:paraId="26562FAA">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格式八：</w:t>
      </w:r>
    </w:p>
    <w:p w14:paraId="500022A1">
      <w:pPr>
        <w:pStyle w:val="39"/>
        <w:ind w:firstLine="0" w:firstLineChars="0"/>
        <w:jc w:val="center"/>
        <w:rPr>
          <w:rFonts w:ascii="宋体" w:hAnsi="宋体" w:cs="宋体"/>
          <w:color w:val="auto"/>
          <w:sz w:val="32"/>
          <w:szCs w:val="32"/>
          <w:highlight w:val="none"/>
        </w:rPr>
      </w:pPr>
      <w:bookmarkStart w:id="498" w:name="_Toc11169_WPSOffice_Level1"/>
      <w:bookmarkStart w:id="499" w:name="_Toc26894_WPSOffice_Level1"/>
      <w:bookmarkStart w:id="500" w:name="_Toc103_WPSOffice_Level1"/>
      <w:bookmarkStart w:id="501" w:name="_Toc24158_WPSOffice_Level1"/>
    </w:p>
    <w:p w14:paraId="799B5811">
      <w:pPr>
        <w:pStyle w:val="39"/>
        <w:ind w:firstLine="0" w:firstLineChars="0"/>
        <w:jc w:val="center"/>
        <w:rPr>
          <w:rFonts w:ascii="宋体" w:hAnsi="宋体" w:cs="宋体"/>
          <w:color w:val="auto"/>
          <w:sz w:val="32"/>
          <w:szCs w:val="32"/>
          <w:highlight w:val="none"/>
        </w:rPr>
      </w:pPr>
      <w:r>
        <w:rPr>
          <w:rFonts w:hint="eastAsia" w:ascii="宋体" w:hAnsi="宋体" w:cs="宋体"/>
          <w:color w:val="auto"/>
          <w:sz w:val="32"/>
          <w:szCs w:val="32"/>
          <w:highlight w:val="none"/>
        </w:rPr>
        <w:t>书面声明</w:t>
      </w:r>
      <w:bookmarkEnd w:id="498"/>
      <w:bookmarkEnd w:id="499"/>
      <w:bookmarkEnd w:id="500"/>
      <w:bookmarkEnd w:id="501"/>
    </w:p>
    <w:p w14:paraId="00B62A22">
      <w:pPr>
        <w:pStyle w:val="56"/>
        <w:adjustRightInd w:val="0"/>
        <w:spacing w:before="79" w:beforeLines="25" w:beforeAutospacing="0" w:after="79" w:afterLines="25" w:afterAutospacing="0" w:line="240" w:lineRule="auto"/>
        <w:ind w:firstLine="560" w:firstLineChars="20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我单位具备《中华人民共和国政府采购法》第二十二条第(一)至(六)项条件。</w:t>
      </w:r>
    </w:p>
    <w:p w14:paraId="79B1D836">
      <w:pPr>
        <w:pStyle w:val="56"/>
        <w:adjustRightInd w:val="0"/>
        <w:spacing w:before="79" w:beforeLines="25" w:beforeAutospacing="0" w:after="79" w:afterLines="25" w:afterAutospacing="0" w:line="240" w:lineRule="auto"/>
        <w:ind w:firstLine="840" w:firstLineChars="30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特此声明，如有虚假，贵方可取消我方参与本次项目投标资格。</w:t>
      </w:r>
    </w:p>
    <w:p w14:paraId="11E8F540">
      <w:pPr>
        <w:tabs>
          <w:tab w:val="left" w:pos="2814"/>
        </w:tabs>
        <w:spacing w:line="520" w:lineRule="exact"/>
        <w:ind w:firstLine="1920" w:firstLineChars="686"/>
        <w:rPr>
          <w:rFonts w:ascii="宋体" w:hAnsi="宋体" w:cs="宋体"/>
          <w:color w:val="auto"/>
          <w:sz w:val="28"/>
          <w:szCs w:val="28"/>
          <w:highlight w:val="none"/>
        </w:rPr>
      </w:pPr>
    </w:p>
    <w:p w14:paraId="20B4836C">
      <w:pPr>
        <w:tabs>
          <w:tab w:val="left" w:pos="2814"/>
        </w:tabs>
        <w:spacing w:line="520" w:lineRule="exact"/>
        <w:ind w:firstLine="1920" w:firstLineChars="686"/>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14:paraId="28A82038">
      <w:pPr>
        <w:tabs>
          <w:tab w:val="left" w:pos="2814"/>
        </w:tabs>
        <w:spacing w:line="520" w:lineRule="exact"/>
        <w:ind w:left="-357" w:leftChars="-170" w:firstLine="2696" w:firstLineChars="1070"/>
        <w:rPr>
          <w:rFonts w:ascii="宋体" w:hAnsi="宋体" w:cs="宋体"/>
          <w:color w:val="auto"/>
          <w:w w:val="90"/>
          <w:sz w:val="28"/>
          <w:szCs w:val="28"/>
          <w:highlight w:val="none"/>
        </w:rPr>
      </w:pPr>
    </w:p>
    <w:p w14:paraId="278973F5">
      <w:pPr>
        <w:pStyle w:val="56"/>
        <w:adjustRightInd w:val="0"/>
        <w:spacing w:before="79" w:beforeLines="25" w:beforeAutospacing="0" w:after="79" w:afterLines="25" w:afterAutospacing="0" w:line="240" w:lineRule="auto"/>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法定代表人或其授权委托人 (签字或盖章)：</w:t>
      </w:r>
    </w:p>
    <w:p w14:paraId="5861BE00">
      <w:pPr>
        <w:adjustRightInd w:val="0"/>
        <w:snapToGrid w:val="0"/>
        <w:spacing w:line="460" w:lineRule="exact"/>
        <w:rPr>
          <w:rFonts w:ascii="宋体" w:hAnsi="宋体" w:cs="宋体"/>
          <w:color w:val="auto"/>
          <w:w w:val="90"/>
          <w:sz w:val="30"/>
          <w:szCs w:val="30"/>
          <w:highlight w:val="none"/>
        </w:rPr>
      </w:pPr>
    </w:p>
    <w:p w14:paraId="03CF5208">
      <w:pPr>
        <w:pStyle w:val="56"/>
        <w:adjustRightInd w:val="0"/>
        <w:spacing w:before="79" w:beforeLines="25" w:beforeAutospacing="0" w:after="79" w:afterLines="25" w:afterAutospacing="0" w:line="240" w:lineRule="auto"/>
        <w:jc w:val="right"/>
        <w:rPr>
          <w:rFonts w:ascii="宋体" w:hAnsi="宋体" w:cs="宋体"/>
          <w:color w:val="auto"/>
          <w:kern w:val="2"/>
          <w:sz w:val="28"/>
          <w:szCs w:val="28"/>
          <w:highlight w:val="none"/>
        </w:rPr>
      </w:pPr>
      <w:r>
        <w:rPr>
          <w:rFonts w:hint="eastAsia" w:ascii="宋体" w:hAnsi="宋体" w:cs="宋体"/>
          <w:color w:val="auto"/>
          <w:kern w:val="2"/>
          <w:sz w:val="28"/>
          <w:szCs w:val="28"/>
          <w:highlight w:val="none"/>
        </w:rPr>
        <w:t>时间：  年  月  日</w:t>
      </w:r>
    </w:p>
    <w:p w14:paraId="490BF590">
      <w:pPr>
        <w:pStyle w:val="56"/>
        <w:adjustRightInd w:val="0"/>
        <w:spacing w:before="79" w:beforeLines="25" w:beforeAutospacing="0" w:after="79" w:afterLines="25" w:afterAutospacing="0" w:line="240" w:lineRule="auto"/>
        <w:jc w:val="right"/>
        <w:rPr>
          <w:rFonts w:ascii="宋体" w:hAnsi="宋体" w:cs="宋体"/>
          <w:color w:val="auto"/>
          <w:kern w:val="2"/>
          <w:sz w:val="28"/>
          <w:szCs w:val="28"/>
          <w:highlight w:val="none"/>
        </w:rPr>
      </w:pPr>
    </w:p>
    <w:sectPr>
      <w:headerReference r:id="rId7" w:type="default"/>
      <w:footerReference r:id="rId8" w:type="default"/>
      <w:pgSz w:w="11905" w:h="16838"/>
      <w:pgMar w:top="1134" w:right="1304" w:bottom="1134" w:left="1304"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ngsana New">
    <w:panose1 w:val="02020603050405020304"/>
    <w:charset w:val="DE"/>
    <w:family w:val="roman"/>
    <w:pitch w:val="default"/>
    <w:sig w:usb0="81000003" w:usb1="00000000" w:usb2="00000000" w:usb3="00000000" w:csb0="00010001" w:csb1="00000000"/>
  </w:font>
  <w:font w:name="PMingLiU">
    <w:panose1 w:val="02020500000000000000"/>
    <w:charset w:val="88"/>
    <w:family w:val="roman"/>
    <w:pitch w:val="default"/>
    <w:sig w:usb0="A00002FF" w:usb1="28CFFCFA" w:usb2="00000016" w:usb3="00000000" w:csb0="00100001"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4CEC">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9D5F">
    <w:pPr>
      <w:pStyle w:val="3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AC3435">
                          <w:pPr>
                            <w:pStyle w:val="35"/>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14:paraId="39AC3435">
                    <w:pPr>
                      <w:pStyle w:val="3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3BBAC">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F3808A">
                          <w:pPr>
                            <w:pStyle w:val="35"/>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20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&#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sqgeNIBAACoAwAADgAAAAAAAAABACAAAAAi&#10;AQAAZHJzL2Uyb0RvYy54bWxQSwUGAAAAAAYABgBZAQAAZgUAAAAA&#10;">
              <v:fill on="f" focussize="0,0"/>
              <v:stroke on="f" weight="1.25pt"/>
              <v:imagedata o:title=""/>
              <o:lock v:ext="edit" aspectratio="f"/>
              <v:textbox inset="0mm,0mm,0mm,0mm" style="mso-fit-shape-to-text:t;">
                <w:txbxContent>
                  <w:p w14:paraId="46F3808A">
                    <w:pPr>
                      <w:pStyle w:val="3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733E">
    <w:pPr>
      <w:pStyle w:val="3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6F80">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247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0E3FC"/>
    <w:multiLevelType w:val="singleLevel"/>
    <w:tmpl w:val="D070E3FC"/>
    <w:lvl w:ilvl="0" w:tentative="0">
      <w:start w:val="3"/>
      <w:numFmt w:val="decimal"/>
      <w:suff w:val="nothing"/>
      <w:lvlText w:val="%1、"/>
      <w:lvlJc w:val="left"/>
    </w:lvl>
  </w:abstractNum>
  <w:abstractNum w:abstractNumId="1">
    <w:nsid w:val="00000007"/>
    <w:multiLevelType w:val="multilevel"/>
    <w:tmpl w:val="00000007"/>
    <w:lvl w:ilvl="0" w:tentative="0">
      <w:start w:val="1"/>
      <w:numFmt w:val="none"/>
      <w:pStyle w:val="68"/>
      <w:lvlText w:val=""/>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13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53208E"/>
    <w:multiLevelType w:val="multilevel"/>
    <w:tmpl w:val="0053208E"/>
    <w:lvl w:ilvl="0" w:tentative="0">
      <w:start w:val="1"/>
      <w:numFmt w:val="decimal"/>
      <w:pStyle w:val="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A315FD0"/>
    <w:multiLevelType w:val="singleLevel"/>
    <w:tmpl w:val="3A315FD0"/>
    <w:lvl w:ilvl="0" w:tentative="0">
      <w:start w:val="1"/>
      <w:numFmt w:val="decimal"/>
      <w:lvlText w:val="(%1)"/>
      <w:lvlJc w:val="left"/>
      <w:pPr>
        <w:ind w:left="425" w:hanging="425"/>
      </w:pPr>
      <w:rPr>
        <w:rFonts w:hint="default"/>
      </w:rPr>
    </w:lvl>
  </w:abstractNum>
  <w:abstractNum w:abstractNumId="4">
    <w:nsid w:val="526E124E"/>
    <w:multiLevelType w:val="multilevel"/>
    <w:tmpl w:val="526E124E"/>
    <w:lvl w:ilvl="0" w:tentative="0">
      <w:start w:val="1"/>
      <w:numFmt w:val="none"/>
      <w:lvlText w:val="一、"/>
      <w:lvlJc w:val="left"/>
      <w:pPr>
        <w:ind w:left="425" w:hanging="425"/>
      </w:pPr>
      <w:rPr>
        <w:rFonts w:hint="default"/>
      </w:rPr>
    </w:lvl>
    <w:lvl w:ilvl="1" w:tentative="0">
      <w:start w:val="1"/>
      <w:numFmt w:val="decimal"/>
      <w:lvlRestart w:val="0"/>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56E67968"/>
    <w:multiLevelType w:val="singleLevel"/>
    <w:tmpl w:val="56E67968"/>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ZjUwZGJiMjMxMmU3Y2VkMzA2OGZjOTI0ZGRjOTgifQ=="/>
  </w:docVars>
  <w:rsids>
    <w:rsidRoot w:val="748B5574"/>
    <w:rsid w:val="00004AED"/>
    <w:rsid w:val="000219AD"/>
    <w:rsid w:val="00035D80"/>
    <w:rsid w:val="0005140F"/>
    <w:rsid w:val="00064907"/>
    <w:rsid w:val="00080FB8"/>
    <w:rsid w:val="000821A6"/>
    <w:rsid w:val="0008680F"/>
    <w:rsid w:val="00095F50"/>
    <w:rsid w:val="00097FFE"/>
    <w:rsid w:val="000B18EE"/>
    <w:rsid w:val="000B2153"/>
    <w:rsid w:val="000B732F"/>
    <w:rsid w:val="000C7589"/>
    <w:rsid w:val="000E1B69"/>
    <w:rsid w:val="000E58F2"/>
    <w:rsid w:val="000F18F7"/>
    <w:rsid w:val="000F74CE"/>
    <w:rsid w:val="00111028"/>
    <w:rsid w:val="00113D19"/>
    <w:rsid w:val="001162AF"/>
    <w:rsid w:val="001357B2"/>
    <w:rsid w:val="001549A5"/>
    <w:rsid w:val="00157A6A"/>
    <w:rsid w:val="00185F57"/>
    <w:rsid w:val="001A63E9"/>
    <w:rsid w:val="001B2A77"/>
    <w:rsid w:val="001B44F8"/>
    <w:rsid w:val="001B5ABA"/>
    <w:rsid w:val="001B674E"/>
    <w:rsid w:val="001D4173"/>
    <w:rsid w:val="0020410A"/>
    <w:rsid w:val="0020554A"/>
    <w:rsid w:val="002062B6"/>
    <w:rsid w:val="00207840"/>
    <w:rsid w:val="00216D96"/>
    <w:rsid w:val="00263BC5"/>
    <w:rsid w:val="00273E88"/>
    <w:rsid w:val="00281D52"/>
    <w:rsid w:val="002B302D"/>
    <w:rsid w:val="002C488F"/>
    <w:rsid w:val="002C511F"/>
    <w:rsid w:val="002C573A"/>
    <w:rsid w:val="002D3CDD"/>
    <w:rsid w:val="002D63EE"/>
    <w:rsid w:val="002E191B"/>
    <w:rsid w:val="0030377B"/>
    <w:rsid w:val="003109DD"/>
    <w:rsid w:val="00315DB6"/>
    <w:rsid w:val="00317EF1"/>
    <w:rsid w:val="003271A9"/>
    <w:rsid w:val="00334BE8"/>
    <w:rsid w:val="00335B22"/>
    <w:rsid w:val="00342E79"/>
    <w:rsid w:val="003616DA"/>
    <w:rsid w:val="003665F5"/>
    <w:rsid w:val="00387F0F"/>
    <w:rsid w:val="003971A3"/>
    <w:rsid w:val="003976DE"/>
    <w:rsid w:val="003D0DE2"/>
    <w:rsid w:val="003E3D58"/>
    <w:rsid w:val="003F2CA0"/>
    <w:rsid w:val="003F5D18"/>
    <w:rsid w:val="004009FB"/>
    <w:rsid w:val="0040654B"/>
    <w:rsid w:val="0041089D"/>
    <w:rsid w:val="004246CA"/>
    <w:rsid w:val="00463A4E"/>
    <w:rsid w:val="00485754"/>
    <w:rsid w:val="004A48C2"/>
    <w:rsid w:val="004C00E3"/>
    <w:rsid w:val="004D2947"/>
    <w:rsid w:val="004D3AFC"/>
    <w:rsid w:val="004D5890"/>
    <w:rsid w:val="004E0B5B"/>
    <w:rsid w:val="005243DB"/>
    <w:rsid w:val="00535FCB"/>
    <w:rsid w:val="005404D7"/>
    <w:rsid w:val="005563D3"/>
    <w:rsid w:val="0056191C"/>
    <w:rsid w:val="00567B98"/>
    <w:rsid w:val="00575660"/>
    <w:rsid w:val="00597D74"/>
    <w:rsid w:val="005A12F9"/>
    <w:rsid w:val="005A66FE"/>
    <w:rsid w:val="005D0D34"/>
    <w:rsid w:val="0060314E"/>
    <w:rsid w:val="006324A1"/>
    <w:rsid w:val="00633410"/>
    <w:rsid w:val="00633F32"/>
    <w:rsid w:val="00652F9C"/>
    <w:rsid w:val="00660581"/>
    <w:rsid w:val="00673196"/>
    <w:rsid w:val="00675306"/>
    <w:rsid w:val="00680478"/>
    <w:rsid w:val="006D2E58"/>
    <w:rsid w:val="006D34D1"/>
    <w:rsid w:val="007053B8"/>
    <w:rsid w:val="00727E41"/>
    <w:rsid w:val="007300BF"/>
    <w:rsid w:val="007359DF"/>
    <w:rsid w:val="00736453"/>
    <w:rsid w:val="007426B7"/>
    <w:rsid w:val="00744030"/>
    <w:rsid w:val="0075472C"/>
    <w:rsid w:val="00766FA5"/>
    <w:rsid w:val="0078523F"/>
    <w:rsid w:val="0079046F"/>
    <w:rsid w:val="00797A74"/>
    <w:rsid w:val="007A03AC"/>
    <w:rsid w:val="007A1580"/>
    <w:rsid w:val="007A58ED"/>
    <w:rsid w:val="007B7E94"/>
    <w:rsid w:val="007C5B8D"/>
    <w:rsid w:val="007D1986"/>
    <w:rsid w:val="007D37B9"/>
    <w:rsid w:val="007E31D4"/>
    <w:rsid w:val="008008B3"/>
    <w:rsid w:val="008114E7"/>
    <w:rsid w:val="00812F94"/>
    <w:rsid w:val="00816F22"/>
    <w:rsid w:val="00820642"/>
    <w:rsid w:val="008269D2"/>
    <w:rsid w:val="008317E8"/>
    <w:rsid w:val="008371CD"/>
    <w:rsid w:val="0085338B"/>
    <w:rsid w:val="0088465A"/>
    <w:rsid w:val="00885664"/>
    <w:rsid w:val="008861AD"/>
    <w:rsid w:val="008B2B2F"/>
    <w:rsid w:val="008C45B7"/>
    <w:rsid w:val="008F5D89"/>
    <w:rsid w:val="00900761"/>
    <w:rsid w:val="0091182D"/>
    <w:rsid w:val="00917C0E"/>
    <w:rsid w:val="00924445"/>
    <w:rsid w:val="00926D56"/>
    <w:rsid w:val="00931FE0"/>
    <w:rsid w:val="00942798"/>
    <w:rsid w:val="00943BA8"/>
    <w:rsid w:val="009509F8"/>
    <w:rsid w:val="00950B08"/>
    <w:rsid w:val="009562EE"/>
    <w:rsid w:val="00956994"/>
    <w:rsid w:val="009840D5"/>
    <w:rsid w:val="009A0373"/>
    <w:rsid w:val="009A1DF1"/>
    <w:rsid w:val="009D0EA8"/>
    <w:rsid w:val="009E7456"/>
    <w:rsid w:val="009F3428"/>
    <w:rsid w:val="009F57F7"/>
    <w:rsid w:val="00A16655"/>
    <w:rsid w:val="00A201EB"/>
    <w:rsid w:val="00A23BCB"/>
    <w:rsid w:val="00A257BE"/>
    <w:rsid w:val="00A3102C"/>
    <w:rsid w:val="00A44F26"/>
    <w:rsid w:val="00A648D6"/>
    <w:rsid w:val="00A65829"/>
    <w:rsid w:val="00A672AB"/>
    <w:rsid w:val="00A67A59"/>
    <w:rsid w:val="00A779C9"/>
    <w:rsid w:val="00A80516"/>
    <w:rsid w:val="00A92686"/>
    <w:rsid w:val="00A93E09"/>
    <w:rsid w:val="00AC526E"/>
    <w:rsid w:val="00AD52C4"/>
    <w:rsid w:val="00AF265B"/>
    <w:rsid w:val="00AF4854"/>
    <w:rsid w:val="00B036FC"/>
    <w:rsid w:val="00B302FF"/>
    <w:rsid w:val="00B35245"/>
    <w:rsid w:val="00B40479"/>
    <w:rsid w:val="00B44B01"/>
    <w:rsid w:val="00B52FB9"/>
    <w:rsid w:val="00B55E18"/>
    <w:rsid w:val="00B678EB"/>
    <w:rsid w:val="00B75370"/>
    <w:rsid w:val="00BA37BB"/>
    <w:rsid w:val="00BA6DB6"/>
    <w:rsid w:val="00BA767C"/>
    <w:rsid w:val="00BB4500"/>
    <w:rsid w:val="00BB5069"/>
    <w:rsid w:val="00BB690E"/>
    <w:rsid w:val="00BC07EE"/>
    <w:rsid w:val="00BC0EE0"/>
    <w:rsid w:val="00BD1732"/>
    <w:rsid w:val="00BD5F89"/>
    <w:rsid w:val="00BE1162"/>
    <w:rsid w:val="00BE2A17"/>
    <w:rsid w:val="00C0647D"/>
    <w:rsid w:val="00C10F82"/>
    <w:rsid w:val="00C17B02"/>
    <w:rsid w:val="00C2167D"/>
    <w:rsid w:val="00C225D8"/>
    <w:rsid w:val="00C3000B"/>
    <w:rsid w:val="00C31EF4"/>
    <w:rsid w:val="00C34C8A"/>
    <w:rsid w:val="00C5567A"/>
    <w:rsid w:val="00C92F2D"/>
    <w:rsid w:val="00CB2EA1"/>
    <w:rsid w:val="00CC65FC"/>
    <w:rsid w:val="00CE444E"/>
    <w:rsid w:val="00CF0A0D"/>
    <w:rsid w:val="00CF2882"/>
    <w:rsid w:val="00D328D1"/>
    <w:rsid w:val="00D50345"/>
    <w:rsid w:val="00D571BE"/>
    <w:rsid w:val="00D64BEC"/>
    <w:rsid w:val="00D6585A"/>
    <w:rsid w:val="00D94CA1"/>
    <w:rsid w:val="00D94E89"/>
    <w:rsid w:val="00D977FA"/>
    <w:rsid w:val="00DA5FA6"/>
    <w:rsid w:val="00DA6C71"/>
    <w:rsid w:val="00DC38E6"/>
    <w:rsid w:val="00DD4236"/>
    <w:rsid w:val="00DD49BB"/>
    <w:rsid w:val="00DE11F5"/>
    <w:rsid w:val="00E16D8C"/>
    <w:rsid w:val="00E26858"/>
    <w:rsid w:val="00E52035"/>
    <w:rsid w:val="00E67F28"/>
    <w:rsid w:val="00E73006"/>
    <w:rsid w:val="00E76686"/>
    <w:rsid w:val="00E91196"/>
    <w:rsid w:val="00E93E16"/>
    <w:rsid w:val="00EB4B9E"/>
    <w:rsid w:val="00ED4F9F"/>
    <w:rsid w:val="00ED6566"/>
    <w:rsid w:val="00ED6CC2"/>
    <w:rsid w:val="00EF0A95"/>
    <w:rsid w:val="00EF5EAF"/>
    <w:rsid w:val="00F02B69"/>
    <w:rsid w:val="00F149CC"/>
    <w:rsid w:val="00F319D4"/>
    <w:rsid w:val="00F3519F"/>
    <w:rsid w:val="00F52512"/>
    <w:rsid w:val="00F55341"/>
    <w:rsid w:val="00F67E25"/>
    <w:rsid w:val="00F82B86"/>
    <w:rsid w:val="00F82C8F"/>
    <w:rsid w:val="00F84811"/>
    <w:rsid w:val="00F91F96"/>
    <w:rsid w:val="00FA75F2"/>
    <w:rsid w:val="00FC2FA8"/>
    <w:rsid w:val="00FD14EF"/>
    <w:rsid w:val="00FD1ED2"/>
    <w:rsid w:val="00FD3EDA"/>
    <w:rsid w:val="00FF60DF"/>
    <w:rsid w:val="01396E1E"/>
    <w:rsid w:val="01437C9C"/>
    <w:rsid w:val="017468FC"/>
    <w:rsid w:val="01A3509B"/>
    <w:rsid w:val="01D90184"/>
    <w:rsid w:val="01E274B5"/>
    <w:rsid w:val="0215034E"/>
    <w:rsid w:val="0236647E"/>
    <w:rsid w:val="02A36C44"/>
    <w:rsid w:val="02BE3A7E"/>
    <w:rsid w:val="02C154D6"/>
    <w:rsid w:val="02C57C70"/>
    <w:rsid w:val="030B2A3C"/>
    <w:rsid w:val="03192A63"/>
    <w:rsid w:val="038B1487"/>
    <w:rsid w:val="03EE3A96"/>
    <w:rsid w:val="03FD05D6"/>
    <w:rsid w:val="042E0790"/>
    <w:rsid w:val="045A1E78"/>
    <w:rsid w:val="046643CE"/>
    <w:rsid w:val="04CF7C3C"/>
    <w:rsid w:val="04D255BF"/>
    <w:rsid w:val="04FC088E"/>
    <w:rsid w:val="055D5E81"/>
    <w:rsid w:val="05685F23"/>
    <w:rsid w:val="057C19CF"/>
    <w:rsid w:val="058B39C0"/>
    <w:rsid w:val="05A56D05"/>
    <w:rsid w:val="05DF2A78"/>
    <w:rsid w:val="06086E09"/>
    <w:rsid w:val="06452248"/>
    <w:rsid w:val="064F2C3F"/>
    <w:rsid w:val="07A5520D"/>
    <w:rsid w:val="07AC2477"/>
    <w:rsid w:val="07DB28A2"/>
    <w:rsid w:val="0837398B"/>
    <w:rsid w:val="08403200"/>
    <w:rsid w:val="086C7AD9"/>
    <w:rsid w:val="087B32CA"/>
    <w:rsid w:val="089112ED"/>
    <w:rsid w:val="090E6DE2"/>
    <w:rsid w:val="097F383C"/>
    <w:rsid w:val="09835F85"/>
    <w:rsid w:val="09972933"/>
    <w:rsid w:val="09F71624"/>
    <w:rsid w:val="0A0D4EA4"/>
    <w:rsid w:val="0A243521"/>
    <w:rsid w:val="0AEB73DB"/>
    <w:rsid w:val="0B337B2F"/>
    <w:rsid w:val="0B531804"/>
    <w:rsid w:val="0B564393"/>
    <w:rsid w:val="0B725F69"/>
    <w:rsid w:val="0BCA3494"/>
    <w:rsid w:val="0C0B585A"/>
    <w:rsid w:val="0C175FAD"/>
    <w:rsid w:val="0C2C7CAB"/>
    <w:rsid w:val="0C4F1056"/>
    <w:rsid w:val="0C8A49D1"/>
    <w:rsid w:val="0C925FED"/>
    <w:rsid w:val="0CA3638A"/>
    <w:rsid w:val="0CAC0DEC"/>
    <w:rsid w:val="0CEC143D"/>
    <w:rsid w:val="0D5B032D"/>
    <w:rsid w:val="0D5F27A6"/>
    <w:rsid w:val="0D705975"/>
    <w:rsid w:val="0D9A07CB"/>
    <w:rsid w:val="0E415563"/>
    <w:rsid w:val="0E750E79"/>
    <w:rsid w:val="0E8F168F"/>
    <w:rsid w:val="0E972CD7"/>
    <w:rsid w:val="0ED31F30"/>
    <w:rsid w:val="0F144A26"/>
    <w:rsid w:val="0F6A2898"/>
    <w:rsid w:val="0FCC240F"/>
    <w:rsid w:val="1022774D"/>
    <w:rsid w:val="1034712E"/>
    <w:rsid w:val="1039245B"/>
    <w:rsid w:val="104E0E73"/>
    <w:rsid w:val="106935D0"/>
    <w:rsid w:val="10A65B52"/>
    <w:rsid w:val="10A84C18"/>
    <w:rsid w:val="10DA6A96"/>
    <w:rsid w:val="10DD5A17"/>
    <w:rsid w:val="11017AD2"/>
    <w:rsid w:val="118E286E"/>
    <w:rsid w:val="11E56582"/>
    <w:rsid w:val="123B170E"/>
    <w:rsid w:val="127952CC"/>
    <w:rsid w:val="12A959C9"/>
    <w:rsid w:val="12BE7F4D"/>
    <w:rsid w:val="12E267A6"/>
    <w:rsid w:val="12F302E9"/>
    <w:rsid w:val="13376AD8"/>
    <w:rsid w:val="13394A5B"/>
    <w:rsid w:val="135A4867"/>
    <w:rsid w:val="138B75BB"/>
    <w:rsid w:val="141A24AA"/>
    <w:rsid w:val="145B5583"/>
    <w:rsid w:val="145E2AD3"/>
    <w:rsid w:val="147307B8"/>
    <w:rsid w:val="14B22D17"/>
    <w:rsid w:val="14C02804"/>
    <w:rsid w:val="14D7277E"/>
    <w:rsid w:val="14F11A91"/>
    <w:rsid w:val="15000D6C"/>
    <w:rsid w:val="15076514"/>
    <w:rsid w:val="15146BB9"/>
    <w:rsid w:val="154A4485"/>
    <w:rsid w:val="15D90AF3"/>
    <w:rsid w:val="1607714F"/>
    <w:rsid w:val="164F0587"/>
    <w:rsid w:val="165D6CB3"/>
    <w:rsid w:val="16B8213B"/>
    <w:rsid w:val="16F2564D"/>
    <w:rsid w:val="16FA2753"/>
    <w:rsid w:val="178B7A91"/>
    <w:rsid w:val="17EA0A1A"/>
    <w:rsid w:val="184B14B9"/>
    <w:rsid w:val="18AD336F"/>
    <w:rsid w:val="193F08F1"/>
    <w:rsid w:val="19AB7F01"/>
    <w:rsid w:val="19BB3DC9"/>
    <w:rsid w:val="1A1714F7"/>
    <w:rsid w:val="1A82124F"/>
    <w:rsid w:val="1ACD0947"/>
    <w:rsid w:val="1AFA648C"/>
    <w:rsid w:val="1B027E29"/>
    <w:rsid w:val="1B0342CC"/>
    <w:rsid w:val="1B495A57"/>
    <w:rsid w:val="1B8A22F8"/>
    <w:rsid w:val="1BC9751D"/>
    <w:rsid w:val="1BD63D25"/>
    <w:rsid w:val="1C204A0A"/>
    <w:rsid w:val="1C441850"/>
    <w:rsid w:val="1CC25AC1"/>
    <w:rsid w:val="1CD50B3B"/>
    <w:rsid w:val="1DBF0BC4"/>
    <w:rsid w:val="1DEA1796"/>
    <w:rsid w:val="1DED4DC0"/>
    <w:rsid w:val="1DFC18B3"/>
    <w:rsid w:val="1E0A5436"/>
    <w:rsid w:val="1E3D7AF5"/>
    <w:rsid w:val="1E5B5378"/>
    <w:rsid w:val="1E7A5903"/>
    <w:rsid w:val="1E9F5123"/>
    <w:rsid w:val="1FBE22F8"/>
    <w:rsid w:val="1FF93EF0"/>
    <w:rsid w:val="1FFD4988"/>
    <w:rsid w:val="20166850"/>
    <w:rsid w:val="201F3653"/>
    <w:rsid w:val="202F346E"/>
    <w:rsid w:val="204752C1"/>
    <w:rsid w:val="206B3938"/>
    <w:rsid w:val="20B0050F"/>
    <w:rsid w:val="212A69C6"/>
    <w:rsid w:val="218A329E"/>
    <w:rsid w:val="21F7307A"/>
    <w:rsid w:val="220628F4"/>
    <w:rsid w:val="223631D9"/>
    <w:rsid w:val="226A2E83"/>
    <w:rsid w:val="226D64CF"/>
    <w:rsid w:val="228757E3"/>
    <w:rsid w:val="22AD2D70"/>
    <w:rsid w:val="22CF00F1"/>
    <w:rsid w:val="22F866E1"/>
    <w:rsid w:val="23122DE5"/>
    <w:rsid w:val="231376FF"/>
    <w:rsid w:val="231E28E3"/>
    <w:rsid w:val="2355143D"/>
    <w:rsid w:val="237C104D"/>
    <w:rsid w:val="23B2699D"/>
    <w:rsid w:val="23E17175"/>
    <w:rsid w:val="23F004AE"/>
    <w:rsid w:val="243427AE"/>
    <w:rsid w:val="24432F68"/>
    <w:rsid w:val="245A4C34"/>
    <w:rsid w:val="245E77AB"/>
    <w:rsid w:val="24D8547B"/>
    <w:rsid w:val="2549505A"/>
    <w:rsid w:val="25BB14BD"/>
    <w:rsid w:val="25C41613"/>
    <w:rsid w:val="25E62821"/>
    <w:rsid w:val="25EE433E"/>
    <w:rsid w:val="26215F4F"/>
    <w:rsid w:val="26343B7C"/>
    <w:rsid w:val="263631A5"/>
    <w:rsid w:val="263B2BB2"/>
    <w:rsid w:val="265267D7"/>
    <w:rsid w:val="26D11221"/>
    <w:rsid w:val="26F40645"/>
    <w:rsid w:val="2705374D"/>
    <w:rsid w:val="27F07CC1"/>
    <w:rsid w:val="27F82CDF"/>
    <w:rsid w:val="280519ED"/>
    <w:rsid w:val="283B6217"/>
    <w:rsid w:val="29654D2F"/>
    <w:rsid w:val="29763EBB"/>
    <w:rsid w:val="2978424C"/>
    <w:rsid w:val="29E35EDF"/>
    <w:rsid w:val="2A2735F4"/>
    <w:rsid w:val="2A30050E"/>
    <w:rsid w:val="2A3C4B22"/>
    <w:rsid w:val="2A585CB7"/>
    <w:rsid w:val="2A5933E7"/>
    <w:rsid w:val="2A662182"/>
    <w:rsid w:val="2A703001"/>
    <w:rsid w:val="2AF7102C"/>
    <w:rsid w:val="2B050B4A"/>
    <w:rsid w:val="2B5519B2"/>
    <w:rsid w:val="2B89602D"/>
    <w:rsid w:val="2B92679C"/>
    <w:rsid w:val="2BAB4F30"/>
    <w:rsid w:val="2BD47C7C"/>
    <w:rsid w:val="2C1B3732"/>
    <w:rsid w:val="2C2440A3"/>
    <w:rsid w:val="2C32191B"/>
    <w:rsid w:val="2C533594"/>
    <w:rsid w:val="2C534988"/>
    <w:rsid w:val="2C593FC0"/>
    <w:rsid w:val="2C8F634D"/>
    <w:rsid w:val="2CC15D7F"/>
    <w:rsid w:val="2D680D8E"/>
    <w:rsid w:val="2DDD481F"/>
    <w:rsid w:val="2DEA131C"/>
    <w:rsid w:val="2E2F6D2F"/>
    <w:rsid w:val="2ECE52A9"/>
    <w:rsid w:val="2F487956"/>
    <w:rsid w:val="2F6E512A"/>
    <w:rsid w:val="2F893CAE"/>
    <w:rsid w:val="2F8E3B91"/>
    <w:rsid w:val="300739E0"/>
    <w:rsid w:val="303E30AB"/>
    <w:rsid w:val="309D4424"/>
    <w:rsid w:val="30B21407"/>
    <w:rsid w:val="30CC6AB7"/>
    <w:rsid w:val="317E24A7"/>
    <w:rsid w:val="31A549E8"/>
    <w:rsid w:val="31AF440F"/>
    <w:rsid w:val="31D616B2"/>
    <w:rsid w:val="31F41EA5"/>
    <w:rsid w:val="32145C5B"/>
    <w:rsid w:val="3220530C"/>
    <w:rsid w:val="32494863"/>
    <w:rsid w:val="331A1D5C"/>
    <w:rsid w:val="339B769D"/>
    <w:rsid w:val="33BB0DD6"/>
    <w:rsid w:val="343230D5"/>
    <w:rsid w:val="345F1A2F"/>
    <w:rsid w:val="3475190B"/>
    <w:rsid w:val="34761419"/>
    <w:rsid w:val="35254263"/>
    <w:rsid w:val="35AA386B"/>
    <w:rsid w:val="35B04BF9"/>
    <w:rsid w:val="35F607CB"/>
    <w:rsid w:val="36883480"/>
    <w:rsid w:val="36F079A3"/>
    <w:rsid w:val="36FD79CA"/>
    <w:rsid w:val="37103BA1"/>
    <w:rsid w:val="3747333B"/>
    <w:rsid w:val="37525E35"/>
    <w:rsid w:val="37737C8C"/>
    <w:rsid w:val="379508A6"/>
    <w:rsid w:val="379655A3"/>
    <w:rsid w:val="37DD15AA"/>
    <w:rsid w:val="37FB444A"/>
    <w:rsid w:val="38520284"/>
    <w:rsid w:val="385B709E"/>
    <w:rsid w:val="38A21F1B"/>
    <w:rsid w:val="38B14F10"/>
    <w:rsid w:val="38B90269"/>
    <w:rsid w:val="39557F91"/>
    <w:rsid w:val="398E6FFF"/>
    <w:rsid w:val="39B52A0B"/>
    <w:rsid w:val="39DF5AAD"/>
    <w:rsid w:val="39F96B6F"/>
    <w:rsid w:val="39FA2A80"/>
    <w:rsid w:val="3A3F4ABC"/>
    <w:rsid w:val="3A4470E2"/>
    <w:rsid w:val="3A995C5C"/>
    <w:rsid w:val="3AB31586"/>
    <w:rsid w:val="3AF83A6A"/>
    <w:rsid w:val="3B082DE1"/>
    <w:rsid w:val="3B0D1C2F"/>
    <w:rsid w:val="3B1A40FD"/>
    <w:rsid w:val="3B283915"/>
    <w:rsid w:val="3B68496C"/>
    <w:rsid w:val="3BB72291"/>
    <w:rsid w:val="3BE71FEA"/>
    <w:rsid w:val="3BF33969"/>
    <w:rsid w:val="3CB160DD"/>
    <w:rsid w:val="3CB94393"/>
    <w:rsid w:val="3CBE794A"/>
    <w:rsid w:val="3CD13DD3"/>
    <w:rsid w:val="3D1E2388"/>
    <w:rsid w:val="3D242F9D"/>
    <w:rsid w:val="3D552995"/>
    <w:rsid w:val="3D7D5606"/>
    <w:rsid w:val="3E2F09E5"/>
    <w:rsid w:val="3E587BDC"/>
    <w:rsid w:val="3E846CF8"/>
    <w:rsid w:val="3F12422F"/>
    <w:rsid w:val="3F3348D1"/>
    <w:rsid w:val="3F485547"/>
    <w:rsid w:val="3F617B87"/>
    <w:rsid w:val="3F964E60"/>
    <w:rsid w:val="3FB92CA7"/>
    <w:rsid w:val="403C5A07"/>
    <w:rsid w:val="40AD5754"/>
    <w:rsid w:val="40E13EB9"/>
    <w:rsid w:val="41BD0482"/>
    <w:rsid w:val="41D917B2"/>
    <w:rsid w:val="42136F01"/>
    <w:rsid w:val="42D769E9"/>
    <w:rsid w:val="43191763"/>
    <w:rsid w:val="446F7A2D"/>
    <w:rsid w:val="44AE67A8"/>
    <w:rsid w:val="44C640B0"/>
    <w:rsid w:val="44E30949"/>
    <w:rsid w:val="45083078"/>
    <w:rsid w:val="4519103D"/>
    <w:rsid w:val="45412714"/>
    <w:rsid w:val="4545326A"/>
    <w:rsid w:val="45485320"/>
    <w:rsid w:val="45F22F66"/>
    <w:rsid w:val="462443E2"/>
    <w:rsid w:val="466E28CB"/>
    <w:rsid w:val="46AB6ED1"/>
    <w:rsid w:val="46B53C6E"/>
    <w:rsid w:val="46B74E58"/>
    <w:rsid w:val="46F36A6E"/>
    <w:rsid w:val="47462CC7"/>
    <w:rsid w:val="47637D1D"/>
    <w:rsid w:val="477B5067"/>
    <w:rsid w:val="47B93A32"/>
    <w:rsid w:val="47CB3F7E"/>
    <w:rsid w:val="47F6293F"/>
    <w:rsid w:val="48142DC6"/>
    <w:rsid w:val="4856518C"/>
    <w:rsid w:val="48861F15"/>
    <w:rsid w:val="48951425"/>
    <w:rsid w:val="48A759E8"/>
    <w:rsid w:val="48C90AAE"/>
    <w:rsid w:val="492B1C6E"/>
    <w:rsid w:val="492F6D49"/>
    <w:rsid w:val="49521DF7"/>
    <w:rsid w:val="495B7193"/>
    <w:rsid w:val="49744407"/>
    <w:rsid w:val="4981483B"/>
    <w:rsid w:val="49DF7C80"/>
    <w:rsid w:val="49E031D3"/>
    <w:rsid w:val="4A002D19"/>
    <w:rsid w:val="4AB80380"/>
    <w:rsid w:val="4AC00629"/>
    <w:rsid w:val="4B296B88"/>
    <w:rsid w:val="4BBC2AA9"/>
    <w:rsid w:val="4BEA27BB"/>
    <w:rsid w:val="4C51330E"/>
    <w:rsid w:val="4CE34630"/>
    <w:rsid w:val="4D115A1A"/>
    <w:rsid w:val="4D2A5D2C"/>
    <w:rsid w:val="4DAF2819"/>
    <w:rsid w:val="4E72183C"/>
    <w:rsid w:val="4E944AD8"/>
    <w:rsid w:val="4E9F6505"/>
    <w:rsid w:val="4ED5067D"/>
    <w:rsid w:val="4EFB4CDF"/>
    <w:rsid w:val="4F244236"/>
    <w:rsid w:val="4F2E6E63"/>
    <w:rsid w:val="4F367AC5"/>
    <w:rsid w:val="4F4F373F"/>
    <w:rsid w:val="4F860A4D"/>
    <w:rsid w:val="4FAD6D95"/>
    <w:rsid w:val="4FBE0032"/>
    <w:rsid w:val="4FD02490"/>
    <w:rsid w:val="4FE85264"/>
    <w:rsid w:val="4FE974BD"/>
    <w:rsid w:val="501D2551"/>
    <w:rsid w:val="5033690F"/>
    <w:rsid w:val="50872262"/>
    <w:rsid w:val="50C03AEB"/>
    <w:rsid w:val="51165E00"/>
    <w:rsid w:val="51B353FD"/>
    <w:rsid w:val="51DD691E"/>
    <w:rsid w:val="5246001F"/>
    <w:rsid w:val="525F0F3E"/>
    <w:rsid w:val="52A01E26"/>
    <w:rsid w:val="530F48B5"/>
    <w:rsid w:val="53590E2C"/>
    <w:rsid w:val="53992CC8"/>
    <w:rsid w:val="53D95058"/>
    <w:rsid w:val="53F046E7"/>
    <w:rsid w:val="54714A29"/>
    <w:rsid w:val="549D3677"/>
    <w:rsid w:val="54E029AD"/>
    <w:rsid w:val="553A2CA1"/>
    <w:rsid w:val="5563538C"/>
    <w:rsid w:val="55D73547"/>
    <w:rsid w:val="561D19DF"/>
    <w:rsid w:val="562B40FC"/>
    <w:rsid w:val="565511F0"/>
    <w:rsid w:val="5697353F"/>
    <w:rsid w:val="569E48CE"/>
    <w:rsid w:val="56AB2E5F"/>
    <w:rsid w:val="57651A91"/>
    <w:rsid w:val="579001E7"/>
    <w:rsid w:val="579A4DF2"/>
    <w:rsid w:val="57AB3A7E"/>
    <w:rsid w:val="57CF21D7"/>
    <w:rsid w:val="57EF59A3"/>
    <w:rsid w:val="583829FC"/>
    <w:rsid w:val="587F24DD"/>
    <w:rsid w:val="588673C8"/>
    <w:rsid w:val="59164A2A"/>
    <w:rsid w:val="592F7A5F"/>
    <w:rsid w:val="59360B38"/>
    <w:rsid w:val="593E7CA2"/>
    <w:rsid w:val="596C0CB3"/>
    <w:rsid w:val="59B16F5A"/>
    <w:rsid w:val="59B2243E"/>
    <w:rsid w:val="5A396718"/>
    <w:rsid w:val="5AF62290"/>
    <w:rsid w:val="5B1F1D55"/>
    <w:rsid w:val="5B4D345E"/>
    <w:rsid w:val="5B590DC3"/>
    <w:rsid w:val="5B871DD5"/>
    <w:rsid w:val="5B917C3D"/>
    <w:rsid w:val="5C6032EB"/>
    <w:rsid w:val="5C645C72"/>
    <w:rsid w:val="5CAC7749"/>
    <w:rsid w:val="5CB36BF9"/>
    <w:rsid w:val="5CC02A08"/>
    <w:rsid w:val="5CE943C9"/>
    <w:rsid w:val="5D30766A"/>
    <w:rsid w:val="5D4C6E3D"/>
    <w:rsid w:val="5D50269A"/>
    <w:rsid w:val="5D8E3AF3"/>
    <w:rsid w:val="5DD15589"/>
    <w:rsid w:val="5EA14BF5"/>
    <w:rsid w:val="5EAC3900"/>
    <w:rsid w:val="5EAF519E"/>
    <w:rsid w:val="5F3D1A0A"/>
    <w:rsid w:val="5F3E6C4E"/>
    <w:rsid w:val="5FD27396"/>
    <w:rsid w:val="60666B5B"/>
    <w:rsid w:val="607D04A5"/>
    <w:rsid w:val="608C39E9"/>
    <w:rsid w:val="60CE7B5E"/>
    <w:rsid w:val="618927A0"/>
    <w:rsid w:val="61F555BE"/>
    <w:rsid w:val="61FA4982"/>
    <w:rsid w:val="62190688"/>
    <w:rsid w:val="622247BC"/>
    <w:rsid w:val="62685D90"/>
    <w:rsid w:val="62D27044"/>
    <w:rsid w:val="62D84CC4"/>
    <w:rsid w:val="62E91A20"/>
    <w:rsid w:val="637A1F7C"/>
    <w:rsid w:val="64104931"/>
    <w:rsid w:val="64960084"/>
    <w:rsid w:val="65053D6A"/>
    <w:rsid w:val="6530526B"/>
    <w:rsid w:val="655F53F8"/>
    <w:rsid w:val="656B0071"/>
    <w:rsid w:val="65AD68DC"/>
    <w:rsid w:val="65ED6CD8"/>
    <w:rsid w:val="661632D0"/>
    <w:rsid w:val="661C580F"/>
    <w:rsid w:val="66807B4C"/>
    <w:rsid w:val="669371A5"/>
    <w:rsid w:val="66D439F4"/>
    <w:rsid w:val="66E77FC5"/>
    <w:rsid w:val="671E7365"/>
    <w:rsid w:val="67395F4D"/>
    <w:rsid w:val="674A015A"/>
    <w:rsid w:val="68210EBB"/>
    <w:rsid w:val="68582403"/>
    <w:rsid w:val="688D2B5D"/>
    <w:rsid w:val="68B00491"/>
    <w:rsid w:val="68B91D64"/>
    <w:rsid w:val="68F32D76"/>
    <w:rsid w:val="690C0CC9"/>
    <w:rsid w:val="697F60E9"/>
    <w:rsid w:val="69AF19F9"/>
    <w:rsid w:val="6A220F1A"/>
    <w:rsid w:val="6A42336B"/>
    <w:rsid w:val="6A7A31EA"/>
    <w:rsid w:val="6A893059"/>
    <w:rsid w:val="6AAE7672"/>
    <w:rsid w:val="6AD870E3"/>
    <w:rsid w:val="6ADC4A3A"/>
    <w:rsid w:val="6AF452AA"/>
    <w:rsid w:val="6B013226"/>
    <w:rsid w:val="6B63319D"/>
    <w:rsid w:val="6B6F4633"/>
    <w:rsid w:val="6B827C66"/>
    <w:rsid w:val="6BEA3CBA"/>
    <w:rsid w:val="6BF3491C"/>
    <w:rsid w:val="6C230FE6"/>
    <w:rsid w:val="6C327B3B"/>
    <w:rsid w:val="6C3B62C3"/>
    <w:rsid w:val="6C4E327A"/>
    <w:rsid w:val="6C5C0714"/>
    <w:rsid w:val="6C975BF0"/>
    <w:rsid w:val="6CAE289F"/>
    <w:rsid w:val="6CB73B9C"/>
    <w:rsid w:val="6D125276"/>
    <w:rsid w:val="6D1303A1"/>
    <w:rsid w:val="6D657A9C"/>
    <w:rsid w:val="6D797D25"/>
    <w:rsid w:val="6D814F58"/>
    <w:rsid w:val="6D8F2D6B"/>
    <w:rsid w:val="6E284ECF"/>
    <w:rsid w:val="6E6326D4"/>
    <w:rsid w:val="6E897151"/>
    <w:rsid w:val="6EBE2492"/>
    <w:rsid w:val="6F1129A8"/>
    <w:rsid w:val="6F1A48B6"/>
    <w:rsid w:val="6FA80114"/>
    <w:rsid w:val="6FC969CA"/>
    <w:rsid w:val="70172374"/>
    <w:rsid w:val="705D28F3"/>
    <w:rsid w:val="70995A6A"/>
    <w:rsid w:val="711E68DF"/>
    <w:rsid w:val="715C11B6"/>
    <w:rsid w:val="71DC48C4"/>
    <w:rsid w:val="72343EE1"/>
    <w:rsid w:val="72D1172F"/>
    <w:rsid w:val="731A1B69"/>
    <w:rsid w:val="73492E90"/>
    <w:rsid w:val="737F2DBB"/>
    <w:rsid w:val="738D6022"/>
    <w:rsid w:val="739C6A04"/>
    <w:rsid w:val="73F43927"/>
    <w:rsid w:val="742F6AF6"/>
    <w:rsid w:val="743E1109"/>
    <w:rsid w:val="744972D2"/>
    <w:rsid w:val="74624D35"/>
    <w:rsid w:val="74640AAD"/>
    <w:rsid w:val="74856C75"/>
    <w:rsid w:val="748B5574"/>
    <w:rsid w:val="750B717B"/>
    <w:rsid w:val="752E2F2E"/>
    <w:rsid w:val="753F6E24"/>
    <w:rsid w:val="75551397"/>
    <w:rsid w:val="755A3C5E"/>
    <w:rsid w:val="757B27E3"/>
    <w:rsid w:val="75BC1B7A"/>
    <w:rsid w:val="760A11E0"/>
    <w:rsid w:val="765B5EE0"/>
    <w:rsid w:val="767B20DE"/>
    <w:rsid w:val="76876CD5"/>
    <w:rsid w:val="769E5DCD"/>
    <w:rsid w:val="76C4633C"/>
    <w:rsid w:val="7731679C"/>
    <w:rsid w:val="77436BAC"/>
    <w:rsid w:val="77860D3A"/>
    <w:rsid w:val="781A7A9D"/>
    <w:rsid w:val="782C46BF"/>
    <w:rsid w:val="7851759A"/>
    <w:rsid w:val="785B5D23"/>
    <w:rsid w:val="78BC17EA"/>
    <w:rsid w:val="790F188F"/>
    <w:rsid w:val="79261003"/>
    <w:rsid w:val="79462067"/>
    <w:rsid w:val="794E3ADA"/>
    <w:rsid w:val="79694470"/>
    <w:rsid w:val="798B2638"/>
    <w:rsid w:val="79984D55"/>
    <w:rsid w:val="799E39E0"/>
    <w:rsid w:val="79CE4C1B"/>
    <w:rsid w:val="79F84CED"/>
    <w:rsid w:val="7A230AC3"/>
    <w:rsid w:val="7A24483B"/>
    <w:rsid w:val="7A440A39"/>
    <w:rsid w:val="7A884DCA"/>
    <w:rsid w:val="7A940B75"/>
    <w:rsid w:val="7ADE57E9"/>
    <w:rsid w:val="7B05355C"/>
    <w:rsid w:val="7B1962DE"/>
    <w:rsid w:val="7B220FCE"/>
    <w:rsid w:val="7B252618"/>
    <w:rsid w:val="7B32404B"/>
    <w:rsid w:val="7B3E7251"/>
    <w:rsid w:val="7B6A2721"/>
    <w:rsid w:val="7BF72207"/>
    <w:rsid w:val="7CA1149C"/>
    <w:rsid w:val="7CB45275"/>
    <w:rsid w:val="7D6531A0"/>
    <w:rsid w:val="7DE727E7"/>
    <w:rsid w:val="7E4B22AF"/>
    <w:rsid w:val="7EBA3727"/>
    <w:rsid w:val="7EFC18E2"/>
    <w:rsid w:val="7F94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
    <w:name w:val="heading 1"/>
    <w:basedOn w:val="1"/>
    <w:next w:val="1"/>
    <w:autoRedefine/>
    <w:qFormat/>
    <w:uiPriority w:val="0"/>
    <w:pPr>
      <w:keepNext/>
      <w:keepLines/>
      <w:spacing w:before="340" w:after="330" w:line="576" w:lineRule="auto"/>
      <w:jc w:val="center"/>
      <w:outlineLvl w:val="0"/>
    </w:pPr>
    <w:rPr>
      <w:b/>
      <w:bCs/>
      <w:kern w:val="44"/>
      <w:sz w:val="44"/>
      <w:szCs w:val="44"/>
    </w:rPr>
  </w:style>
  <w:style w:type="paragraph" w:styleId="25">
    <w:name w:val="heading 2"/>
    <w:basedOn w:val="1"/>
    <w:next w:val="26"/>
    <w:link w:val="63"/>
    <w:autoRedefine/>
    <w:qFormat/>
    <w:uiPriority w:val="0"/>
    <w:pPr>
      <w:keepNext/>
      <w:keepLines/>
      <w:spacing w:before="260" w:after="260" w:line="415" w:lineRule="auto"/>
      <w:outlineLvl w:val="1"/>
    </w:pPr>
    <w:rPr>
      <w:rFonts w:ascii="Arial" w:hAnsi="Arial" w:eastAsia="黑体"/>
      <w:b/>
      <w:bCs/>
      <w:sz w:val="32"/>
      <w:szCs w:val="32"/>
    </w:rPr>
  </w:style>
  <w:style w:type="paragraph" w:styleId="27">
    <w:name w:val="heading 3"/>
    <w:basedOn w:val="1"/>
    <w:next w:val="1"/>
    <w:autoRedefine/>
    <w:qFormat/>
    <w:uiPriority w:val="99"/>
    <w:pPr>
      <w:keepNext/>
      <w:keepLines/>
      <w:spacing w:before="20" w:after="20" w:line="415" w:lineRule="auto"/>
      <w:ind w:firstLine="137" w:firstLineChars="49"/>
      <w:outlineLvl w:val="2"/>
    </w:pPr>
    <w:rPr>
      <w:rFonts w:hAnsi="黑体" w:eastAsia="黑体"/>
      <w:sz w:val="24"/>
      <w:szCs w:val="20"/>
    </w:rPr>
  </w:style>
  <w:style w:type="paragraph" w:styleId="28">
    <w:name w:val="heading 6"/>
    <w:basedOn w:val="1"/>
    <w:next w:val="1"/>
    <w:link w:val="59"/>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43">
    <w:name w:val="Default Paragraph Font"/>
    <w:autoRedefine/>
    <w:unhideWhenUsed/>
    <w:qFormat/>
    <w:uiPriority w:val="1"/>
  </w:style>
  <w:style w:type="table" w:default="1" w:styleId="4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一级条标题"/>
    <w:basedOn w:val="4"/>
    <w:next w:val="23"/>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basedOn w:val="5"/>
    <w:next w:val="5"/>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正文1"/>
    <w:basedOn w:val="6"/>
    <w:next w:val="7"/>
    <w:autoRedefine/>
    <w:qFormat/>
    <w:uiPriority w:val="0"/>
    <w:pPr>
      <w:spacing w:line="360" w:lineRule="auto"/>
    </w:pPr>
    <w:rPr>
      <w:sz w:val="24"/>
    </w:rPr>
  </w:style>
  <w:style w:type="paragraph" w:customStyle="1" w:styleId="6">
    <w:name w:val="正文缩进11"/>
    <w:basedOn w:val="1"/>
    <w:qFormat/>
    <w:uiPriority w:val="99"/>
    <w:pPr>
      <w:ind w:firstLine="420"/>
    </w:pPr>
    <w:rPr>
      <w:rFonts w:eastAsia="Times New Roman"/>
      <w:sz w:val="24"/>
      <w:szCs w:val="20"/>
    </w:rPr>
  </w:style>
  <w:style w:type="paragraph" w:customStyle="1" w:styleId="7">
    <w:name w:val="标题 21"/>
    <w:basedOn w:val="8"/>
    <w:next w:val="10"/>
    <w:qFormat/>
    <w:uiPriority w:val="9"/>
    <w:pPr>
      <w:keepNext/>
      <w:keepLines/>
      <w:numPr>
        <w:ilvl w:val="0"/>
        <w:numId w:val="1"/>
      </w:numPr>
      <w:spacing w:before="260" w:after="260" w:line="416" w:lineRule="auto"/>
      <w:outlineLvl w:val="1"/>
    </w:pPr>
    <w:rPr>
      <w:rFonts w:ascii="Cambria" w:hAnsi="Cambria"/>
      <w:b/>
      <w:bCs/>
      <w:sz w:val="28"/>
      <w:szCs w:val="32"/>
    </w:rPr>
  </w:style>
  <w:style w:type="paragraph" w:customStyle="1" w:styleId="8">
    <w:name w:val="正文12"/>
    <w:next w:val="9"/>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9">
    <w:name w:val="无间隔1"/>
    <w:qFormat/>
    <w:uiPriority w:val="0"/>
    <w:rPr>
      <w:rFonts w:hint="default" w:ascii="Calibri" w:hAnsi="Calibri" w:eastAsia="宋体" w:cs="Times New Roman"/>
      <w:lang w:val="en-US" w:eastAsia="zh-CN" w:bidi="ar-SA"/>
    </w:rPr>
  </w:style>
  <w:style w:type="paragraph" w:customStyle="1" w:styleId="10">
    <w:name w:val="正文11"/>
    <w:next w:val="11"/>
    <w:qFormat/>
    <w:uiPriority w:val="0"/>
    <w:pPr>
      <w:jc w:val="both"/>
    </w:pPr>
    <w:rPr>
      <w:rFonts w:hint="default" w:ascii="Times New Roman" w:hAnsi="Times New Roman" w:eastAsia="宋体" w:cs="Times New Roman"/>
      <w:lang w:val="en-US" w:eastAsia="zh-CN" w:bidi="ar-SA"/>
    </w:rPr>
  </w:style>
  <w:style w:type="paragraph" w:customStyle="1" w:styleId="11">
    <w:name w:val="正文首行缩进11"/>
    <w:basedOn w:val="12"/>
    <w:next w:val="20"/>
    <w:qFormat/>
    <w:uiPriority w:val="0"/>
    <w:pPr>
      <w:ind w:firstLine="420"/>
    </w:pPr>
    <w:rPr>
      <w:rFonts w:ascii="仿宋_GB2312" w:eastAsia="仿宋_GB2312"/>
      <w:sz w:val="30"/>
      <w:szCs w:val="30"/>
    </w:rPr>
  </w:style>
  <w:style w:type="paragraph" w:customStyle="1" w:styleId="12">
    <w:name w:val="正文文本1"/>
    <w:basedOn w:val="13"/>
    <w:next w:val="3"/>
    <w:qFormat/>
    <w:uiPriority w:val="0"/>
    <w:pPr>
      <w:spacing w:after="120"/>
    </w:pPr>
    <w:rPr>
      <w:lang w:eastAsia="en-US"/>
    </w:rPr>
  </w:style>
  <w:style w:type="paragraph" w:customStyle="1" w:styleId="13">
    <w:name w:val="正文111"/>
    <w:next w:val="14"/>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正文首行缩进1"/>
    <w:basedOn w:val="15"/>
    <w:next w:val="17"/>
    <w:qFormat/>
    <w:uiPriority w:val="0"/>
    <w:pPr>
      <w:ind w:firstLine="420"/>
    </w:pPr>
    <w:rPr>
      <w:rFonts w:ascii="仿宋_GB2312" w:eastAsia="仿宋_GB2312"/>
      <w:sz w:val="30"/>
      <w:szCs w:val="30"/>
    </w:rPr>
  </w:style>
  <w:style w:type="paragraph" w:customStyle="1" w:styleId="15">
    <w:name w:val="正文文本11"/>
    <w:basedOn w:val="16"/>
    <w:next w:val="10"/>
    <w:qFormat/>
    <w:uiPriority w:val="0"/>
    <w:pPr>
      <w:spacing w:after="120"/>
    </w:pPr>
  </w:style>
  <w:style w:type="paragraph" w:customStyle="1" w:styleId="16">
    <w:name w:val="正文112"/>
    <w:next w:val="1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7">
    <w:name w:val="正文首行缩进 21"/>
    <w:basedOn w:val="18"/>
    <w:next w:val="13"/>
    <w:qFormat/>
    <w:uiPriority w:val="0"/>
    <w:pPr>
      <w:ind w:firstLine="420"/>
    </w:pPr>
    <w:rPr>
      <w:rFonts w:ascii="仿宋_GB2312" w:eastAsia="仿宋_GB2312"/>
      <w:color w:val="FF6600"/>
      <w:sz w:val="21"/>
    </w:rPr>
  </w:style>
  <w:style w:type="paragraph" w:customStyle="1" w:styleId="18">
    <w:name w:val="正文文本缩进1"/>
    <w:basedOn w:val="10"/>
    <w:next w:val="19"/>
    <w:qFormat/>
    <w:uiPriority w:val="0"/>
    <w:pPr>
      <w:spacing w:after="120"/>
      <w:ind w:left="420"/>
    </w:pPr>
  </w:style>
  <w:style w:type="paragraph" w:customStyle="1" w:styleId="19">
    <w:name w:val="寄信人地址1"/>
    <w:basedOn w:val="8"/>
    <w:qFormat/>
    <w:uiPriority w:val="0"/>
    <w:rPr>
      <w:rFonts w:ascii="Arial" w:hAnsi="Arial"/>
    </w:rPr>
  </w:style>
  <w:style w:type="paragraph" w:customStyle="1" w:styleId="20">
    <w:name w:val="正文首行缩进 211"/>
    <w:basedOn w:val="21"/>
    <w:qFormat/>
    <w:uiPriority w:val="0"/>
    <w:pPr>
      <w:ind w:firstLine="420"/>
    </w:pPr>
  </w:style>
  <w:style w:type="paragraph" w:customStyle="1" w:styleId="21">
    <w:name w:val="正文文本缩进11"/>
    <w:basedOn w:val="10"/>
    <w:next w:val="22"/>
    <w:qFormat/>
    <w:uiPriority w:val="0"/>
    <w:pPr>
      <w:spacing w:after="120"/>
      <w:ind w:left="420"/>
    </w:pPr>
    <w:rPr>
      <w:rFonts w:ascii="Calibri" w:hAnsi="Calibri"/>
    </w:rPr>
  </w:style>
  <w:style w:type="paragraph" w:customStyle="1" w:styleId="22">
    <w:name w:val="寄信人地址11"/>
    <w:basedOn w:val="10"/>
    <w:qFormat/>
    <w:uiPriority w:val="0"/>
    <w:rPr>
      <w:rFonts w:ascii="Arial" w:hAnsi="Arial"/>
    </w:rPr>
  </w:style>
  <w:style w:type="paragraph" w:customStyle="1" w:styleId="23">
    <w:name w:val="段"/>
    <w:basedOn w:val="10"/>
    <w:next w:val="5"/>
    <w:qFormat/>
    <w:uiPriority w:val="0"/>
    <w:pPr>
      <w:ind w:firstLine="200"/>
    </w:pPr>
    <w:rPr>
      <w:rFonts w:hint="eastAsia" w:ascii="宋体"/>
    </w:rPr>
  </w:style>
  <w:style w:type="paragraph" w:styleId="26">
    <w:name w:val="Normal Indent"/>
    <w:basedOn w:val="1"/>
    <w:link w:val="60"/>
    <w:autoRedefine/>
    <w:qFormat/>
    <w:uiPriority w:val="0"/>
    <w:pPr>
      <w:ind w:firstLine="420"/>
    </w:pPr>
    <w:rPr>
      <w:b/>
      <w:sz w:val="24"/>
      <w:szCs w:val="20"/>
    </w:rPr>
  </w:style>
  <w:style w:type="paragraph" w:styleId="29">
    <w:name w:val="Document Map"/>
    <w:basedOn w:val="1"/>
    <w:link w:val="66"/>
    <w:autoRedefine/>
    <w:unhideWhenUsed/>
    <w:qFormat/>
    <w:uiPriority w:val="99"/>
    <w:pPr>
      <w:jc w:val="left"/>
    </w:pPr>
    <w:rPr>
      <w:rFonts w:ascii="宋体" w:hAnsi="宋体" w:cs="宋体"/>
      <w:kern w:val="0"/>
      <w:sz w:val="18"/>
      <w:szCs w:val="18"/>
      <w:lang w:eastAsia="en-US"/>
    </w:rPr>
  </w:style>
  <w:style w:type="paragraph" w:styleId="30">
    <w:name w:val="annotation text"/>
    <w:basedOn w:val="1"/>
    <w:autoRedefine/>
    <w:qFormat/>
    <w:uiPriority w:val="0"/>
    <w:pPr>
      <w:jc w:val="left"/>
    </w:pPr>
  </w:style>
  <w:style w:type="paragraph" w:styleId="31">
    <w:name w:val="Body Text Indent"/>
    <w:basedOn w:val="1"/>
    <w:next w:val="32"/>
    <w:autoRedefine/>
    <w:qFormat/>
    <w:uiPriority w:val="0"/>
    <w:pPr>
      <w:spacing w:line="360" w:lineRule="auto"/>
      <w:ind w:firstLine="420"/>
    </w:pPr>
    <w:rPr>
      <w:rFonts w:ascii="宋体"/>
      <w:sz w:val="24"/>
      <w:szCs w:val="20"/>
    </w:rPr>
  </w:style>
  <w:style w:type="paragraph" w:styleId="32">
    <w:name w:val="envelope return"/>
    <w:basedOn w:val="1"/>
    <w:autoRedefine/>
    <w:qFormat/>
    <w:uiPriority w:val="0"/>
    <w:pPr>
      <w:snapToGrid w:val="0"/>
    </w:pPr>
    <w:rPr>
      <w:rFonts w:ascii="Arial" w:hAnsi="Arial"/>
    </w:rPr>
  </w:style>
  <w:style w:type="paragraph" w:styleId="33">
    <w:name w:val="Plain Text"/>
    <w:basedOn w:val="1"/>
    <w:link w:val="61"/>
    <w:autoRedefine/>
    <w:qFormat/>
    <w:uiPriority w:val="99"/>
    <w:rPr>
      <w:rFonts w:ascii="宋体" w:hAnsi="Courier New"/>
      <w:sz w:val="28"/>
      <w:szCs w:val="20"/>
    </w:rPr>
  </w:style>
  <w:style w:type="paragraph" w:styleId="34">
    <w:name w:val="Balloon Text"/>
    <w:basedOn w:val="1"/>
    <w:link w:val="58"/>
    <w:autoRedefine/>
    <w:qFormat/>
    <w:uiPriority w:val="0"/>
    <w:rPr>
      <w:sz w:val="18"/>
      <w:szCs w:val="18"/>
    </w:rPr>
  </w:style>
  <w:style w:type="paragraph" w:styleId="35">
    <w:name w:val="footer"/>
    <w:basedOn w:val="1"/>
    <w:autoRedefine/>
    <w:qFormat/>
    <w:uiPriority w:val="99"/>
    <w:pPr>
      <w:tabs>
        <w:tab w:val="center" w:pos="4153"/>
        <w:tab w:val="right" w:pos="8306"/>
      </w:tabs>
      <w:snapToGrid w:val="0"/>
      <w:jc w:val="left"/>
    </w:pPr>
    <w:rPr>
      <w:sz w:val="18"/>
      <w:szCs w:val="20"/>
    </w:rPr>
  </w:style>
  <w:style w:type="paragraph" w:styleId="3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7">
    <w:name w:val="Normal (Web)"/>
    <w:basedOn w:val="1"/>
    <w:autoRedefine/>
    <w:qFormat/>
    <w:uiPriority w:val="0"/>
    <w:pPr>
      <w:spacing w:beforeAutospacing="1" w:afterAutospacing="1"/>
      <w:jc w:val="left"/>
    </w:pPr>
    <w:rPr>
      <w:kern w:val="0"/>
      <w:sz w:val="24"/>
    </w:rPr>
  </w:style>
  <w:style w:type="paragraph" w:styleId="38">
    <w:name w:val="index 1"/>
    <w:basedOn w:val="1"/>
    <w:next w:val="1"/>
    <w:autoRedefine/>
    <w:qFormat/>
    <w:uiPriority w:val="0"/>
    <w:pPr>
      <w:ind w:left="210" w:hanging="210"/>
      <w:jc w:val="left"/>
    </w:pPr>
    <w:rPr>
      <w:szCs w:val="21"/>
    </w:rPr>
  </w:style>
  <w:style w:type="paragraph" w:styleId="39">
    <w:name w:val="Body Text First Indent"/>
    <w:basedOn w:val="2"/>
    <w:autoRedefine/>
    <w:unhideWhenUsed/>
    <w:qFormat/>
    <w:uiPriority w:val="99"/>
    <w:pPr>
      <w:ind w:firstLine="420" w:firstLineChars="100"/>
    </w:pPr>
  </w:style>
  <w:style w:type="paragraph" w:styleId="40">
    <w:name w:val="Body Text First Indent 2"/>
    <w:basedOn w:val="31"/>
    <w:next w:val="26"/>
    <w:autoRedefine/>
    <w:qFormat/>
    <w:uiPriority w:val="0"/>
    <w:pPr>
      <w:ind w:firstLineChars="200"/>
    </w:pPr>
    <w:rPr>
      <w:rFonts w:hAnsi="宋体"/>
    </w:r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FollowedHyperlink"/>
    <w:basedOn w:val="43"/>
    <w:autoRedefine/>
    <w:qFormat/>
    <w:uiPriority w:val="0"/>
    <w:rPr>
      <w:color w:val="000000"/>
      <w:u w:val="none"/>
    </w:rPr>
  </w:style>
  <w:style w:type="character" w:styleId="45">
    <w:name w:val="Hyperlink"/>
    <w:autoRedefine/>
    <w:qFormat/>
    <w:uiPriority w:val="99"/>
    <w:rPr>
      <w:color w:val="0000FF"/>
      <w:u w:val="none"/>
    </w:rPr>
  </w:style>
  <w:style w:type="character" w:styleId="46">
    <w:name w:val="annotation reference"/>
    <w:basedOn w:val="43"/>
    <w:autoRedefine/>
    <w:qFormat/>
    <w:uiPriority w:val="0"/>
    <w:rPr>
      <w:sz w:val="21"/>
      <w:szCs w:val="21"/>
    </w:rPr>
  </w:style>
  <w:style w:type="paragraph" w:customStyle="1" w:styleId="47">
    <w:name w:val="首行缩进"/>
    <w:basedOn w:val="1"/>
    <w:autoRedefine/>
    <w:qFormat/>
    <w:uiPriority w:val="0"/>
    <w:pPr>
      <w:spacing w:line="360" w:lineRule="auto"/>
      <w:ind w:firstLine="480" w:firstLineChars="200"/>
      <w:jc w:val="left"/>
    </w:pPr>
    <w:rPr>
      <w:rFonts w:ascii="宋体" w:hAnsi="宋体"/>
      <w:sz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样式 标题 2 + 黑色 行距: 1.5 倍行距"/>
    <w:basedOn w:val="25"/>
    <w:autoRedefine/>
    <w:qFormat/>
    <w:uiPriority w:val="0"/>
    <w:pPr>
      <w:spacing w:line="360" w:lineRule="auto"/>
    </w:pPr>
    <w:rPr>
      <w:rFonts w:eastAsia="宋体" w:cs="宋体"/>
      <w:color w:val="000000"/>
    </w:rPr>
  </w:style>
  <w:style w:type="table" w:customStyle="1" w:styleId="50">
    <w:name w:val="Table Normal"/>
    <w:autoRedefine/>
    <w:unhideWhenUsed/>
    <w:qFormat/>
    <w:uiPriority w:val="0"/>
    <w:tblPr>
      <w:tblCellMar>
        <w:top w:w="0" w:type="dxa"/>
        <w:left w:w="0" w:type="dxa"/>
        <w:bottom w:w="0" w:type="dxa"/>
        <w:right w:w="0" w:type="dxa"/>
      </w:tblCellMar>
    </w:tblPr>
  </w:style>
  <w:style w:type="paragraph" w:customStyle="1" w:styleId="51">
    <w:name w:val="Body text|1"/>
    <w:basedOn w:val="1"/>
    <w:autoRedefine/>
    <w:qFormat/>
    <w:uiPriority w:val="0"/>
    <w:pPr>
      <w:spacing w:line="430" w:lineRule="auto"/>
      <w:ind w:firstLine="400"/>
    </w:pPr>
    <w:rPr>
      <w:rFonts w:ascii="宋体" w:hAnsi="宋体" w:cs="宋体"/>
      <w:sz w:val="20"/>
      <w:szCs w:val="20"/>
      <w:lang w:val="zh-TW" w:eastAsia="zh-TW" w:bidi="zh-TW"/>
    </w:rPr>
  </w:style>
  <w:style w:type="paragraph" w:customStyle="1" w:styleId="52">
    <w:name w:val="Table caption|1"/>
    <w:basedOn w:val="1"/>
    <w:autoRedefine/>
    <w:qFormat/>
    <w:uiPriority w:val="0"/>
    <w:pPr>
      <w:spacing w:line="442" w:lineRule="exact"/>
      <w:ind w:firstLine="440"/>
    </w:pPr>
    <w:rPr>
      <w:rFonts w:ascii="宋体" w:hAnsi="宋体" w:cs="宋体"/>
      <w:sz w:val="20"/>
      <w:szCs w:val="20"/>
      <w:lang w:val="zh-TW" w:eastAsia="zh-TW" w:bidi="zh-TW"/>
    </w:rPr>
  </w:style>
  <w:style w:type="paragraph" w:customStyle="1" w:styleId="53">
    <w:name w:val="Other|1"/>
    <w:basedOn w:val="1"/>
    <w:autoRedefine/>
    <w:qFormat/>
    <w:uiPriority w:val="0"/>
    <w:pPr>
      <w:jc w:val="center"/>
    </w:pPr>
    <w:rPr>
      <w:rFonts w:ascii="宋体" w:hAnsi="宋体" w:cs="宋体"/>
      <w:lang w:val="zh-TW" w:eastAsia="zh-TW" w:bidi="zh-TW"/>
    </w:rPr>
  </w:style>
  <w:style w:type="character" w:customStyle="1" w:styleId="54">
    <w:name w:val="标题 2 Char"/>
    <w:autoRedefine/>
    <w:qFormat/>
    <w:uiPriority w:val="0"/>
    <w:rPr>
      <w:rFonts w:ascii="Arial" w:hAnsi="Arial" w:eastAsia="黑体"/>
      <w:b/>
      <w:bCs/>
      <w:sz w:val="32"/>
      <w:szCs w:val="32"/>
    </w:rPr>
  </w:style>
  <w:style w:type="paragraph" w:customStyle="1" w:styleId="55">
    <w:name w:val="纯文本1"/>
    <w:basedOn w:val="1"/>
    <w:autoRedefine/>
    <w:qFormat/>
    <w:uiPriority w:val="0"/>
    <w:rPr>
      <w:rFonts w:ascii="宋体" w:hAnsi="Courier New"/>
      <w:sz w:val="28"/>
    </w:rPr>
  </w:style>
  <w:style w:type="paragraph" w:customStyle="1" w:styleId="56">
    <w:name w:val="普通(Web)4"/>
    <w:basedOn w:val="1"/>
    <w:autoRedefine/>
    <w:qFormat/>
    <w:uiPriority w:val="0"/>
    <w:pPr>
      <w:widowControl/>
      <w:spacing w:before="100" w:beforeAutospacing="1" w:after="100" w:afterAutospacing="1" w:line="375" w:lineRule="atLeast"/>
      <w:jc w:val="left"/>
    </w:pPr>
    <w:rPr>
      <w:rFonts w:ascii="ˎ̥" w:hAnsi="ˎ̥"/>
      <w:kern w:val="0"/>
      <w:sz w:val="24"/>
    </w:rPr>
  </w:style>
  <w:style w:type="paragraph" w:customStyle="1" w:styleId="57">
    <w:name w:val="中等深浅网格 1 - 强调文字颜色 21"/>
    <w:basedOn w:val="1"/>
    <w:autoRedefine/>
    <w:qFormat/>
    <w:uiPriority w:val="0"/>
    <w:pPr>
      <w:ind w:firstLine="420" w:firstLineChars="200"/>
    </w:pPr>
  </w:style>
  <w:style w:type="character" w:customStyle="1" w:styleId="58">
    <w:name w:val="批注框文本 字符"/>
    <w:basedOn w:val="43"/>
    <w:link w:val="34"/>
    <w:autoRedefine/>
    <w:qFormat/>
    <w:uiPriority w:val="0"/>
    <w:rPr>
      <w:kern w:val="2"/>
      <w:sz w:val="18"/>
      <w:szCs w:val="18"/>
    </w:rPr>
  </w:style>
  <w:style w:type="character" w:customStyle="1" w:styleId="59">
    <w:name w:val="标题 6 字符"/>
    <w:basedOn w:val="43"/>
    <w:link w:val="28"/>
    <w:autoRedefine/>
    <w:qFormat/>
    <w:uiPriority w:val="0"/>
    <w:rPr>
      <w:rFonts w:asciiTheme="majorHAnsi" w:hAnsiTheme="majorHAnsi" w:eastAsiaTheme="majorEastAsia" w:cstheme="majorBidi"/>
      <w:b/>
      <w:bCs/>
      <w:kern w:val="2"/>
      <w:sz w:val="24"/>
      <w:szCs w:val="24"/>
    </w:rPr>
  </w:style>
  <w:style w:type="character" w:customStyle="1" w:styleId="60">
    <w:name w:val="正文缩进 字符"/>
    <w:link w:val="26"/>
    <w:autoRedefine/>
    <w:qFormat/>
    <w:uiPriority w:val="0"/>
    <w:rPr>
      <w:b/>
      <w:kern w:val="2"/>
      <w:sz w:val="24"/>
    </w:rPr>
  </w:style>
  <w:style w:type="character" w:customStyle="1" w:styleId="61">
    <w:name w:val="纯文本 字符"/>
    <w:link w:val="33"/>
    <w:autoRedefine/>
    <w:qFormat/>
    <w:uiPriority w:val="99"/>
    <w:rPr>
      <w:rFonts w:ascii="宋体" w:hAnsi="Courier New"/>
      <w:kern w:val="2"/>
      <w:sz w:val="28"/>
    </w:rPr>
  </w:style>
  <w:style w:type="paragraph" w:customStyle="1" w:styleId="62">
    <w:name w:val="表格"/>
    <w:basedOn w:val="1"/>
    <w:autoRedefine/>
    <w:qFormat/>
    <w:uiPriority w:val="0"/>
    <w:pPr>
      <w:jc w:val="center"/>
      <w:textAlignment w:val="center"/>
    </w:pPr>
    <w:rPr>
      <w:rFonts w:ascii="华文细黑" w:hAnsi="华文细黑"/>
      <w:kern w:val="0"/>
    </w:rPr>
  </w:style>
  <w:style w:type="character" w:customStyle="1" w:styleId="63">
    <w:name w:val="标题 2 字符"/>
    <w:link w:val="25"/>
    <w:autoRedefine/>
    <w:qFormat/>
    <w:uiPriority w:val="0"/>
    <w:rPr>
      <w:rFonts w:ascii="Arial" w:hAnsi="Arial" w:eastAsia="黑体"/>
      <w:b/>
      <w:bCs/>
      <w:sz w:val="32"/>
      <w:szCs w:val="32"/>
    </w:rPr>
  </w:style>
  <w:style w:type="character" w:customStyle="1" w:styleId="64">
    <w:name w:val="font11"/>
    <w:basedOn w:val="43"/>
    <w:autoRedefine/>
    <w:qFormat/>
    <w:uiPriority w:val="0"/>
    <w:rPr>
      <w:rFonts w:hint="eastAsia" w:ascii="宋体" w:hAnsi="宋体" w:eastAsia="宋体" w:cs="宋体"/>
      <w:color w:val="000000"/>
      <w:sz w:val="20"/>
      <w:szCs w:val="20"/>
      <w:u w:val="none"/>
    </w:rPr>
  </w:style>
  <w:style w:type="paragraph" w:styleId="65">
    <w:name w:val="List Paragraph"/>
    <w:basedOn w:val="1"/>
    <w:autoRedefine/>
    <w:unhideWhenUsed/>
    <w:qFormat/>
    <w:uiPriority w:val="99"/>
    <w:pPr>
      <w:ind w:firstLine="420" w:firstLineChars="200"/>
    </w:pPr>
  </w:style>
  <w:style w:type="character" w:customStyle="1" w:styleId="66">
    <w:name w:val="文档结构图 字符"/>
    <w:basedOn w:val="43"/>
    <w:link w:val="29"/>
    <w:autoRedefine/>
    <w:qFormat/>
    <w:uiPriority w:val="99"/>
    <w:rPr>
      <w:rFonts w:ascii="宋体" w:hAnsi="宋体" w:cs="宋体"/>
      <w:sz w:val="18"/>
      <w:szCs w:val="18"/>
      <w:lang w:eastAsia="en-US"/>
    </w:rPr>
  </w:style>
  <w:style w:type="paragraph" w:customStyle="1" w:styleId="67">
    <w:name w:val="Default"/>
    <w:autoRedefine/>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customStyle="1" w:styleId="68">
    <w:name w:val="1ji"/>
    <w:basedOn w:val="24"/>
    <w:qFormat/>
    <w:uiPriority w:val="0"/>
    <w:pPr>
      <w:keepLines w:val="0"/>
      <w:numPr>
        <w:ilvl w:val="0"/>
        <w:numId w:val="2"/>
      </w:numPr>
      <w:spacing w:before="156" w:beforeLines="50" w:after="156" w:afterLines="50"/>
    </w:pPr>
    <w:rPr>
      <w:rFonts w:ascii="Times New Roman" w:hAnsi="Times New Roman" w:eastAsia="宋体" w:cs="Times New Roman"/>
      <w:snapToGrid w:val="0"/>
      <w:kern w:val="0"/>
    </w:rPr>
  </w:style>
  <w:style w:type="paragraph" w:customStyle="1" w:styleId="69">
    <w:name w:val="1zhengwen"/>
    <w:basedOn w:val="1"/>
    <w:qFormat/>
    <w:uiPriority w:val="0"/>
    <w:pPr>
      <w:spacing w:line="360" w:lineRule="auto"/>
      <w:ind w:firstLine="480" w:firstLineChars="200"/>
    </w:pPr>
    <w:rPr>
      <w:rFonts w:ascii="Times New Roman" w:hAnsi="Times New Roman" w:eastAsia="宋体" w:cs="Times New Roman"/>
      <w:sz w:val="24"/>
    </w:rPr>
  </w:style>
  <w:style w:type="paragraph" w:customStyle="1" w:styleId="70">
    <w:name w:val="1"/>
    <w:basedOn w:val="24"/>
    <w:qFormat/>
    <w:uiPriority w:val="0"/>
    <w:pPr>
      <w:spacing w:before="156" w:beforeLines="50" w:after="156" w:afterLines="50"/>
      <w:ind w:left="379" w:hanging="379" w:hangingChars="135"/>
    </w:pPr>
    <w:rPr>
      <w:rFonts w:ascii="Times New Roman" w:hAnsi="Times New Roman" w:eastAsia="宋体" w:cs="Times New Roman"/>
    </w:rPr>
  </w:style>
  <w:style w:type="paragraph" w:customStyle="1" w:styleId="71">
    <w:name w:val="2"/>
    <w:basedOn w:val="68"/>
    <w:qFormat/>
    <w:uiPriority w:val="0"/>
    <w:pPr>
      <w:numPr>
        <w:ilvl w:val="0"/>
        <w:numId w:val="0"/>
      </w:numPr>
      <w:spacing w:before="0" w:beforeLines="0" w:after="0" w:afterLines="0"/>
      <w:outlineLvl w:val="1"/>
    </w:pPr>
    <w:rPr>
      <w:rFonts w:ascii="Times New Roman" w:hAnsi="Times New Roman" w:eastAsia="宋体" w:cs="Times New Roman"/>
      <w:sz w:val="24"/>
    </w:rPr>
  </w:style>
  <w:style w:type="paragraph" w:customStyle="1" w:styleId="72">
    <w:name w:val="3"/>
    <w:basedOn w:val="68"/>
    <w:uiPriority w:val="0"/>
    <w:pPr>
      <w:numPr>
        <w:ilvl w:val="0"/>
        <w:numId w:val="0"/>
      </w:numPr>
      <w:spacing w:before="0" w:beforeLines="0" w:after="0" w:afterLines="0"/>
      <w:outlineLvl w:val="2"/>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22776</Words>
  <Characters>24959</Characters>
  <Lines>225</Lines>
  <Paragraphs>63</Paragraphs>
  <TotalTime>5</TotalTime>
  <ScaleCrop>false</ScaleCrop>
  <LinksUpToDate>false</LinksUpToDate>
  <CharactersWithSpaces>25467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2023-06-28T09:13:00Z</dcterms:created>
  <dc:creator>莉莉</dc:creator>
  <cp:lastModifiedBy>邰泽鹏</cp:lastModifiedBy>
  <cp:lastPrinted>2025-03-31T09:30:00Z</cp:lastPrinted>
  <dcterms:modified xsi:type="dcterms:W3CDTF">2025-04-07T07:56:04Z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20FC4667122E4C49A08EA31A04F2B784_13</vt:lpwstr>
  </property>
  <property fmtid="{D5CDD505-2E9C-101B-9397-08002B2CF9AE}" pid="4" name="KSOTemplateDocerSaveRecord">
    <vt:lpwstr>eyJoZGlkIjoiYjczZjUwZGJiMjMxMmU3Y2VkMzA2OGZjOTI0ZGRjOTgifQ==</vt:lpwstr>
  </property>
</Properties>
</file>